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57" w:rsidRDefault="00040857" w:rsidP="00040857">
      <w:pPr>
        <w:spacing w:after="120"/>
        <w:jc w:val="center"/>
        <w:rPr>
          <w:b/>
          <w:sz w:val="28"/>
          <w:szCs w:val="28"/>
        </w:rPr>
      </w:pPr>
      <w:r>
        <w:rPr>
          <w:b/>
          <w:sz w:val="28"/>
          <w:szCs w:val="28"/>
        </w:rPr>
        <w:t>City of Medford and Fire District 3</w:t>
      </w:r>
    </w:p>
    <w:p w:rsidR="00040857" w:rsidRDefault="00040857" w:rsidP="00040857">
      <w:pPr>
        <w:spacing w:after="120"/>
        <w:jc w:val="center"/>
        <w:rPr>
          <w:b/>
          <w:sz w:val="28"/>
          <w:szCs w:val="28"/>
        </w:rPr>
      </w:pPr>
      <w:r>
        <w:rPr>
          <w:b/>
          <w:sz w:val="28"/>
          <w:szCs w:val="28"/>
        </w:rPr>
        <w:t>Cooperative Services Study</w:t>
      </w:r>
    </w:p>
    <w:p w:rsidR="0073552C" w:rsidRDefault="00A57A13" w:rsidP="00040857">
      <w:pPr>
        <w:spacing w:after="120"/>
        <w:jc w:val="center"/>
        <w:rPr>
          <w:b/>
          <w:sz w:val="28"/>
          <w:szCs w:val="28"/>
        </w:rPr>
      </w:pPr>
      <w:r>
        <w:rPr>
          <w:b/>
          <w:sz w:val="28"/>
          <w:szCs w:val="28"/>
        </w:rPr>
        <w:t>SCOPE OF WORK</w:t>
      </w:r>
    </w:p>
    <w:p w:rsidR="00040857" w:rsidRDefault="00040857" w:rsidP="00C05BC3">
      <w:pPr>
        <w:pStyle w:val="Heading2"/>
        <w:rPr>
          <w:i w:val="0"/>
        </w:rPr>
      </w:pPr>
    </w:p>
    <w:p w:rsidR="00C05BC3" w:rsidRPr="00BB7E1C" w:rsidRDefault="00C05BC3" w:rsidP="00C05BC3">
      <w:pPr>
        <w:pStyle w:val="Heading2"/>
        <w:rPr>
          <w:i w:val="0"/>
        </w:rPr>
      </w:pPr>
      <w:r w:rsidRPr="00BB7E1C">
        <w:rPr>
          <w:i w:val="0"/>
        </w:rPr>
        <w:t>Phase I: Project Initiation</w:t>
      </w:r>
    </w:p>
    <w:p w:rsidR="00142914" w:rsidRDefault="00C05BC3" w:rsidP="00142914">
      <w:pPr>
        <w:pStyle w:val="NoSpacing"/>
        <w:rPr>
          <w:rStyle w:val="Heading3Char"/>
          <w:rFonts w:eastAsiaTheme="minorHAnsi"/>
        </w:rPr>
      </w:pPr>
      <w:bookmarkStart w:id="0" w:name="_Hlt460982692"/>
      <w:bookmarkEnd w:id="0"/>
      <w:r>
        <w:rPr>
          <w:rStyle w:val="Heading3Char"/>
          <w:rFonts w:eastAsiaTheme="minorHAnsi"/>
        </w:rPr>
        <w:t>Task 1-A: Project Initiation &amp; Development of Work Plan</w:t>
      </w:r>
    </w:p>
    <w:p w:rsidR="00040857" w:rsidRDefault="00040857" w:rsidP="00A5502A">
      <w:pPr>
        <w:pStyle w:val="NoSpacing"/>
        <w:rPr>
          <w:rFonts w:ascii="Calibri" w:hAnsi="Calibri" w:cs="Calibri"/>
        </w:rPr>
      </w:pPr>
    </w:p>
    <w:p w:rsidR="00C05BC3" w:rsidRPr="00142914" w:rsidRDefault="00C05BC3" w:rsidP="00A5502A">
      <w:pPr>
        <w:pStyle w:val="NoSpacing"/>
        <w:rPr>
          <w:rFonts w:ascii="Calibri" w:hAnsi="Calibri" w:cs="Calibri"/>
          <w:b/>
          <w:bCs/>
          <w:sz w:val="24"/>
          <w:szCs w:val="26"/>
        </w:rPr>
      </w:pPr>
      <w:r w:rsidRPr="00142914">
        <w:rPr>
          <w:rFonts w:ascii="Calibri" w:hAnsi="Calibri" w:cs="Calibri"/>
        </w:rPr>
        <w:t>The vendor will confer with the Agency Representatives to gain a comprehensive understanding of the backgrounds, goals and expectation for the project. The vendor’s project manager will develop and refine a proposed work plan that will guide the project team.  The vendor will establish the work plan that will guide the project. This work plan will be developed identifying:</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Primary tasks to be performed</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Person(s) responsible for each task</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Time table for each objective to be completed</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Method of evaluating results</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Resources to be utilized</w:t>
      </w:r>
    </w:p>
    <w:p w:rsidR="00C05BC3" w:rsidRPr="00142914" w:rsidRDefault="00C05BC3" w:rsidP="00A5502A">
      <w:pPr>
        <w:widowControl w:val="0"/>
        <w:numPr>
          <w:ilvl w:val="0"/>
          <w:numId w:val="1"/>
        </w:numPr>
        <w:spacing w:after="0" w:line="240" w:lineRule="auto"/>
        <w:rPr>
          <w:rFonts w:ascii="Calibri" w:hAnsi="Calibri" w:cs="Calibri"/>
        </w:rPr>
      </w:pPr>
      <w:r w:rsidRPr="00142914">
        <w:rPr>
          <w:rFonts w:ascii="Calibri" w:hAnsi="Calibri" w:cs="Calibri"/>
        </w:rPr>
        <w:t>Possible obstacles or problem areas associated with the accomplishment of each task</w:t>
      </w:r>
    </w:p>
    <w:p w:rsidR="00BB7E1C" w:rsidRPr="00142914" w:rsidRDefault="00BB7E1C" w:rsidP="00142914">
      <w:pPr>
        <w:widowControl w:val="0"/>
        <w:spacing w:after="0" w:line="240" w:lineRule="auto"/>
        <w:ind w:left="720"/>
        <w:rPr>
          <w:rFonts w:ascii="Calibri" w:hAnsi="Calibri" w:cs="Calibri"/>
        </w:rPr>
      </w:pPr>
    </w:p>
    <w:p w:rsidR="00C05BC3" w:rsidRPr="00142914" w:rsidRDefault="00C05BC3" w:rsidP="00142914">
      <w:pPr>
        <w:spacing w:line="240" w:lineRule="auto"/>
        <w:rPr>
          <w:rFonts w:ascii="Calibri" w:hAnsi="Calibri" w:cs="Calibri"/>
        </w:rPr>
      </w:pPr>
      <w:r w:rsidRPr="00142914">
        <w:rPr>
          <w:rFonts w:ascii="Calibri" w:hAnsi="Calibri" w:cs="Calibri"/>
        </w:rPr>
        <w:t xml:space="preserve"> Conferences will also help to establish working relationships, make logistical arrangements, determine appropriate lines of communications, and finalize contractual arrangements. </w:t>
      </w:r>
    </w:p>
    <w:p w:rsidR="00040857" w:rsidRDefault="00040857" w:rsidP="00142914">
      <w:pPr>
        <w:pStyle w:val="NoSpacing"/>
        <w:rPr>
          <w:b/>
          <w:sz w:val="24"/>
          <w:szCs w:val="24"/>
        </w:rPr>
      </w:pPr>
    </w:p>
    <w:p w:rsidR="00142914" w:rsidRDefault="00C05BC3" w:rsidP="00142914">
      <w:pPr>
        <w:pStyle w:val="NoSpacing"/>
        <w:rPr>
          <w:b/>
          <w:sz w:val="24"/>
          <w:szCs w:val="24"/>
        </w:rPr>
      </w:pPr>
      <w:r w:rsidRPr="00142914">
        <w:rPr>
          <w:b/>
          <w:sz w:val="24"/>
          <w:szCs w:val="24"/>
        </w:rPr>
        <w:t>Task 1-B: Acquisition &amp; Review of Background Information</w:t>
      </w:r>
    </w:p>
    <w:p w:rsidR="00040857" w:rsidRDefault="00040857" w:rsidP="00142914">
      <w:pPr>
        <w:pStyle w:val="NoSpacing"/>
        <w:rPr>
          <w:rFonts w:ascii="Calibri" w:hAnsi="Calibri" w:cs="Calibri"/>
        </w:rPr>
      </w:pPr>
    </w:p>
    <w:p w:rsidR="00C05BC3" w:rsidRPr="00142914" w:rsidRDefault="00C05BC3" w:rsidP="00142914">
      <w:pPr>
        <w:pStyle w:val="NoSpacing"/>
        <w:rPr>
          <w:rFonts w:ascii="Calibri" w:hAnsi="Calibri" w:cs="Calibri"/>
        </w:rPr>
      </w:pPr>
      <w:r w:rsidRPr="00142914">
        <w:rPr>
          <w:rFonts w:ascii="Calibri" w:hAnsi="Calibri" w:cs="Calibri"/>
        </w:rPr>
        <w:t xml:space="preserve">The vendor will acquire the pertinent information and data from each of the organizations. This data will be used extensively in the analysis and development of the report document. The documents and information relevant to this project will include, but not be limited to, the following: </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Past or current emergency service studies or research</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Financial data, including debt information, long-range financial plans and projections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Department administrative policies and procedures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Standard Operating Guidelines (SOGs) and service delivery practices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Current service delivery objectives and targets for each community</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Facilities and apparatus inventories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Local collective bargaining agreements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Automatic and mutual aid agreements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Records management data, including National Fire Incident Reporting System incident data</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Computer-Aided Dispatch (CAD) incident records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Local Geographic Information Systems (GIS) data, where available</w:t>
      </w:r>
    </w:p>
    <w:p w:rsidR="00C05BC3" w:rsidRDefault="00C05BC3" w:rsidP="00C05BC3">
      <w:pPr>
        <w:widowControl w:val="0"/>
        <w:spacing w:after="0" w:line="240" w:lineRule="auto"/>
        <w:ind w:left="720"/>
        <w:rPr>
          <w:rFonts w:ascii="Calibri" w:hAnsi="Calibri"/>
        </w:rPr>
      </w:pPr>
    </w:p>
    <w:p w:rsidR="00040857" w:rsidRDefault="00040857">
      <w:pPr>
        <w:rPr>
          <w:rFonts w:ascii="Calibri" w:eastAsia="Times New Roman" w:hAnsi="Calibri" w:cs="Arial"/>
          <w:b/>
          <w:bCs/>
          <w:sz w:val="24"/>
          <w:szCs w:val="26"/>
        </w:rPr>
      </w:pPr>
      <w:r>
        <w:br w:type="page"/>
      </w:r>
    </w:p>
    <w:p w:rsidR="00A5502A" w:rsidRPr="00A5502A" w:rsidRDefault="00C05BC3" w:rsidP="00040857">
      <w:pPr>
        <w:pStyle w:val="Heading3"/>
        <w:spacing w:after="0"/>
      </w:pPr>
      <w:r>
        <w:lastRenderedPageBreak/>
        <w:t>Task 1-C: Stakeholder Input</w:t>
      </w:r>
    </w:p>
    <w:p w:rsidR="00142914" w:rsidRPr="00142914" w:rsidRDefault="00C05BC3" w:rsidP="00A5502A">
      <w:pPr>
        <w:pStyle w:val="NoSpacing"/>
        <w:rPr>
          <w:rFonts w:ascii="Calibri" w:hAnsi="Calibri" w:cs="Calibri"/>
        </w:rPr>
      </w:pPr>
      <w:r w:rsidRPr="00142914">
        <w:rPr>
          <w:rFonts w:ascii="Calibri" w:hAnsi="Calibri" w:cs="Calibri"/>
        </w:rPr>
        <w:t xml:space="preserve">The vendor’s project team will conduct site visits in each community and department for the purpose of conducting interviews with, and gathering information from, key personnel including: </w:t>
      </w:r>
    </w:p>
    <w:p w:rsidR="00142914" w:rsidRPr="00142914" w:rsidRDefault="00C05BC3" w:rsidP="00A5502A">
      <w:pPr>
        <w:pStyle w:val="ListParagraph"/>
        <w:numPr>
          <w:ilvl w:val="0"/>
          <w:numId w:val="10"/>
        </w:numPr>
        <w:spacing w:line="240" w:lineRule="auto"/>
        <w:rPr>
          <w:rFonts w:ascii="Calibri" w:hAnsi="Calibri" w:cs="Calibri"/>
        </w:rPr>
      </w:pPr>
      <w:r w:rsidRPr="00142914">
        <w:rPr>
          <w:rFonts w:ascii="Calibri" w:hAnsi="Calibri" w:cs="Calibri"/>
        </w:rPr>
        <w:t>Elected or appointed officials</w:t>
      </w:r>
    </w:p>
    <w:p w:rsidR="00142914" w:rsidRPr="00142914" w:rsidRDefault="00C05BC3" w:rsidP="00A5502A">
      <w:pPr>
        <w:pStyle w:val="ListParagraph"/>
        <w:numPr>
          <w:ilvl w:val="0"/>
          <w:numId w:val="10"/>
        </w:numPr>
        <w:spacing w:line="240" w:lineRule="auto"/>
        <w:rPr>
          <w:rFonts w:ascii="Calibri" w:hAnsi="Calibri" w:cs="Calibri"/>
        </w:rPr>
      </w:pPr>
      <w:r w:rsidRPr="00142914">
        <w:rPr>
          <w:rFonts w:ascii="Calibri" w:hAnsi="Calibri" w:cs="Calibri"/>
        </w:rPr>
        <w:t>Fire department managers and other key staff</w:t>
      </w:r>
    </w:p>
    <w:p w:rsidR="00142914" w:rsidRPr="00142914" w:rsidRDefault="00C05BC3" w:rsidP="00A5502A">
      <w:pPr>
        <w:pStyle w:val="ListParagraph"/>
        <w:numPr>
          <w:ilvl w:val="0"/>
          <w:numId w:val="10"/>
        </w:numPr>
        <w:spacing w:line="240" w:lineRule="auto"/>
        <w:rPr>
          <w:rFonts w:ascii="Calibri" w:hAnsi="Calibri" w:cs="Calibri"/>
        </w:rPr>
      </w:pPr>
      <w:r w:rsidRPr="00142914">
        <w:rPr>
          <w:rFonts w:ascii="Calibri" w:hAnsi="Calibri" w:cs="Calibri"/>
        </w:rPr>
        <w:t>Finance function managers</w:t>
      </w:r>
    </w:p>
    <w:p w:rsidR="00142914" w:rsidRPr="00142914" w:rsidRDefault="00C05BC3" w:rsidP="00A5502A">
      <w:pPr>
        <w:pStyle w:val="ListParagraph"/>
        <w:numPr>
          <w:ilvl w:val="0"/>
          <w:numId w:val="10"/>
        </w:numPr>
        <w:spacing w:line="240" w:lineRule="auto"/>
        <w:rPr>
          <w:rFonts w:ascii="Calibri" w:hAnsi="Calibri" w:cs="Calibri"/>
        </w:rPr>
      </w:pPr>
      <w:r w:rsidRPr="00142914">
        <w:rPr>
          <w:rFonts w:ascii="Calibri" w:hAnsi="Calibri" w:cs="Calibri"/>
        </w:rPr>
        <w:t xml:space="preserve">Human resource function coordinators </w:t>
      </w:r>
    </w:p>
    <w:p w:rsidR="00142914" w:rsidRPr="00142914" w:rsidRDefault="00C05BC3" w:rsidP="00A5502A">
      <w:pPr>
        <w:pStyle w:val="ListParagraph"/>
        <w:numPr>
          <w:ilvl w:val="0"/>
          <w:numId w:val="10"/>
        </w:numPr>
        <w:spacing w:line="240" w:lineRule="auto"/>
        <w:rPr>
          <w:rFonts w:ascii="Calibri" w:hAnsi="Calibri" w:cs="Calibri"/>
        </w:rPr>
      </w:pPr>
      <w:r w:rsidRPr="00142914">
        <w:rPr>
          <w:rFonts w:ascii="Calibri" w:hAnsi="Calibri" w:cs="Calibri"/>
        </w:rPr>
        <w:t>Labor officials</w:t>
      </w:r>
    </w:p>
    <w:p w:rsidR="00142914" w:rsidRPr="00142914" w:rsidRDefault="00C05BC3" w:rsidP="00142914">
      <w:pPr>
        <w:pStyle w:val="ListParagraph"/>
        <w:numPr>
          <w:ilvl w:val="0"/>
          <w:numId w:val="10"/>
        </w:numPr>
        <w:spacing w:line="240" w:lineRule="auto"/>
        <w:rPr>
          <w:rFonts w:ascii="Calibri" w:hAnsi="Calibri" w:cs="Calibri"/>
        </w:rPr>
      </w:pPr>
      <w:r w:rsidRPr="00142914">
        <w:rPr>
          <w:rFonts w:ascii="Calibri" w:hAnsi="Calibri" w:cs="Calibri"/>
        </w:rPr>
        <w:t>Employee and volunteer groups</w:t>
      </w:r>
    </w:p>
    <w:p w:rsidR="00C05BC3" w:rsidRPr="001C05C5" w:rsidRDefault="00C05BC3" w:rsidP="001C05C5">
      <w:pPr>
        <w:pStyle w:val="ListParagraph"/>
        <w:numPr>
          <w:ilvl w:val="0"/>
          <w:numId w:val="10"/>
        </w:numPr>
        <w:spacing w:line="240" w:lineRule="auto"/>
        <w:rPr>
          <w:rFonts w:ascii="Calibri" w:hAnsi="Calibri" w:cs="Calibri"/>
        </w:rPr>
      </w:pPr>
      <w:r w:rsidRPr="00142914">
        <w:rPr>
          <w:rFonts w:ascii="Calibri" w:hAnsi="Calibri" w:cs="Calibri"/>
        </w:rPr>
        <w:t>Others as they may contribute to this project</w:t>
      </w:r>
    </w:p>
    <w:p w:rsidR="00C05BC3" w:rsidRDefault="00C05BC3" w:rsidP="00142914">
      <w:pPr>
        <w:spacing w:line="240" w:lineRule="auto"/>
        <w:rPr>
          <w:rFonts w:ascii="Calibri" w:hAnsi="Calibri"/>
        </w:rPr>
      </w:pPr>
      <w:r>
        <w:rPr>
          <w:rFonts w:ascii="Calibri" w:hAnsi="Calibri"/>
        </w:rPr>
        <w:t xml:space="preserve">From these interviews, the vendor will obtain additional perspective on operational, economic, and policy issues facing the agency. In addition, the project team will learn more about availability of data necessary to meet projected goals. </w:t>
      </w:r>
    </w:p>
    <w:p w:rsidR="00C05BC3" w:rsidRPr="00BB7E1C" w:rsidRDefault="00C05BC3" w:rsidP="00C05BC3">
      <w:pPr>
        <w:pStyle w:val="Heading2"/>
        <w:rPr>
          <w:i w:val="0"/>
        </w:rPr>
      </w:pPr>
      <w:r w:rsidRPr="00BB7E1C">
        <w:rPr>
          <w:i w:val="0"/>
        </w:rPr>
        <w:t>Phase II: Baseline Agency Review</w:t>
      </w:r>
    </w:p>
    <w:p w:rsidR="00C05BC3" w:rsidRDefault="00C05BC3" w:rsidP="00142914">
      <w:pPr>
        <w:spacing w:line="240" w:lineRule="auto"/>
        <w:rPr>
          <w:rFonts w:ascii="Calibri" w:hAnsi="Calibri"/>
        </w:rPr>
      </w:pPr>
      <w:r>
        <w:rPr>
          <w:rFonts w:ascii="Calibri" w:hAnsi="Calibri"/>
        </w:rPr>
        <w:t>The vendor will conduct an organizational review of both agencies.  The purpose of this review is to assess the agencies’ operations in comparison to industry standards and best practices, as well as to create a benchmark against which the opportunities and options for future service delivery can be measured.</w:t>
      </w:r>
    </w:p>
    <w:p w:rsidR="00C05BC3" w:rsidRDefault="00C05BC3" w:rsidP="00C05BC3">
      <w:pPr>
        <w:pStyle w:val="Heading3"/>
      </w:pPr>
      <w:r>
        <w:t>Task 2-A: Organization Overview</w:t>
      </w:r>
    </w:p>
    <w:p w:rsidR="00C05BC3" w:rsidRPr="00142914" w:rsidRDefault="00C05BC3" w:rsidP="00142914">
      <w:pPr>
        <w:pStyle w:val="NoSpacing"/>
      </w:pPr>
      <w:r w:rsidRPr="00142914">
        <w:t>An overview of each organization and community will be developed discussing:</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Service area population and demographics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History, formation, and general description of the fire agencies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Description of the current service delivery infrastructure</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Governance and lines of authority</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Foundational policy documents</w:t>
      </w:r>
    </w:p>
    <w:p w:rsidR="00C05BC3" w:rsidRPr="00142914" w:rsidRDefault="00C05BC3" w:rsidP="00142914">
      <w:pPr>
        <w:widowControl w:val="0"/>
        <w:numPr>
          <w:ilvl w:val="0"/>
          <w:numId w:val="1"/>
        </w:numPr>
        <w:spacing w:after="0" w:line="240" w:lineRule="auto"/>
        <w:rPr>
          <w:rFonts w:ascii="Calibri" w:hAnsi="Calibri" w:cs="Calibri"/>
        </w:rPr>
      </w:pPr>
      <w:r w:rsidRPr="00142914">
        <w:rPr>
          <w:rFonts w:ascii="Calibri" w:hAnsi="Calibri" w:cs="Calibri"/>
        </w:rPr>
        <w:t>Organizational design</w:t>
      </w:r>
    </w:p>
    <w:p w:rsidR="00C05BC3" w:rsidRPr="00C05BC3" w:rsidRDefault="00C05BC3" w:rsidP="00C05BC3">
      <w:pPr>
        <w:widowControl w:val="0"/>
        <w:spacing w:after="0" w:line="240" w:lineRule="auto"/>
        <w:ind w:left="720"/>
        <w:rPr>
          <w:rFonts w:ascii="Calibri" w:hAnsi="Calibri"/>
        </w:rPr>
      </w:pPr>
    </w:p>
    <w:p w:rsidR="00A5502A" w:rsidRDefault="00C05BC3" w:rsidP="00A5502A">
      <w:pPr>
        <w:pStyle w:val="NoSpacing"/>
        <w:rPr>
          <w:b/>
          <w:sz w:val="24"/>
          <w:szCs w:val="24"/>
        </w:rPr>
      </w:pPr>
      <w:r w:rsidRPr="00142914">
        <w:rPr>
          <w:b/>
          <w:sz w:val="24"/>
          <w:szCs w:val="24"/>
        </w:rPr>
        <w:t>Task 2-B: Financial Analysis</w:t>
      </w:r>
    </w:p>
    <w:p w:rsidR="00A5502A" w:rsidRPr="00142914" w:rsidRDefault="00A5502A" w:rsidP="00A5502A">
      <w:pPr>
        <w:pStyle w:val="NoSpacing"/>
        <w:rPr>
          <w:b/>
          <w:sz w:val="24"/>
          <w:szCs w:val="24"/>
        </w:rPr>
      </w:pPr>
    </w:p>
    <w:p w:rsidR="00C05BC3" w:rsidRPr="00142914" w:rsidRDefault="00C05BC3" w:rsidP="00A5502A">
      <w:pPr>
        <w:pStyle w:val="NoSpacing"/>
        <w:numPr>
          <w:ilvl w:val="0"/>
          <w:numId w:val="11"/>
        </w:numPr>
      </w:pPr>
      <w:r>
        <w:t>Source of revenue</w:t>
      </w:r>
    </w:p>
    <w:p w:rsidR="00C05BC3" w:rsidRDefault="00C05BC3" w:rsidP="00A5502A">
      <w:pPr>
        <w:pStyle w:val="NoSpacing"/>
        <w:numPr>
          <w:ilvl w:val="0"/>
          <w:numId w:val="11"/>
        </w:numPr>
      </w:pPr>
      <w:r>
        <w:t>Existing revenue and projections for the next 3-5 years</w:t>
      </w:r>
    </w:p>
    <w:p w:rsidR="00C05BC3" w:rsidRDefault="00C05BC3" w:rsidP="00A5502A">
      <w:pPr>
        <w:pStyle w:val="NoSpacing"/>
        <w:numPr>
          <w:ilvl w:val="0"/>
          <w:numId w:val="11"/>
        </w:numPr>
      </w:pPr>
      <w:r>
        <w:t>Cost for existing levels of service and projections for the next 3-5 years</w:t>
      </w:r>
    </w:p>
    <w:p w:rsidR="00C05BC3" w:rsidRDefault="00C05BC3" w:rsidP="00A5502A">
      <w:pPr>
        <w:pStyle w:val="NoSpacing"/>
        <w:numPr>
          <w:ilvl w:val="0"/>
          <w:numId w:val="11"/>
        </w:numPr>
      </w:pPr>
      <w:r>
        <w:t>Contractual services provided by each agency</w:t>
      </w:r>
    </w:p>
    <w:p w:rsidR="00C05BC3" w:rsidRDefault="00C05BC3" w:rsidP="00142914">
      <w:pPr>
        <w:pStyle w:val="NoSpacing"/>
      </w:pPr>
    </w:p>
    <w:p w:rsidR="00C05BC3" w:rsidRDefault="00C05BC3" w:rsidP="00142914">
      <w:pPr>
        <w:pStyle w:val="NoSpacing"/>
        <w:rPr>
          <w:b/>
          <w:sz w:val="24"/>
          <w:szCs w:val="24"/>
        </w:rPr>
      </w:pPr>
      <w:r w:rsidRPr="00142914">
        <w:rPr>
          <w:b/>
          <w:sz w:val="24"/>
          <w:szCs w:val="24"/>
        </w:rPr>
        <w:t>Task 2-C: Management Components</w:t>
      </w:r>
    </w:p>
    <w:p w:rsidR="00A5502A" w:rsidRPr="00142914" w:rsidRDefault="00A5502A" w:rsidP="00142914">
      <w:pPr>
        <w:pStyle w:val="NoSpacing"/>
        <w:rPr>
          <w:b/>
          <w:sz w:val="24"/>
          <w:szCs w:val="24"/>
        </w:rPr>
      </w:pPr>
    </w:p>
    <w:p w:rsidR="00C05BC3" w:rsidRPr="00142914" w:rsidRDefault="00C05BC3" w:rsidP="00142914">
      <w:pPr>
        <w:pStyle w:val="NoSpacing"/>
        <w:rPr>
          <w:rFonts w:ascii="Calibri" w:hAnsi="Calibri" w:cs="Calibri"/>
        </w:rPr>
      </w:pPr>
      <w:r w:rsidRPr="00142914">
        <w:rPr>
          <w:rFonts w:ascii="Calibri" w:hAnsi="Calibri" w:cs="Calibri"/>
        </w:rPr>
        <w:t>Each organization’s basic management processes will be reviewed, including:</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Vision, mission, strategic planning, goals, and objectives</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Internal assessment of critical issues</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Internal assessment of future challenges</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Internal and external communications processes</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Document control and security</w:t>
      </w:r>
    </w:p>
    <w:p w:rsidR="00C05BC3" w:rsidRPr="00142914"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Reporting and recordkeeping</w:t>
      </w:r>
    </w:p>
    <w:p w:rsidR="00C05BC3" w:rsidRDefault="00C05BC3" w:rsidP="00C05BC3">
      <w:pPr>
        <w:widowControl w:val="0"/>
        <w:numPr>
          <w:ilvl w:val="0"/>
          <w:numId w:val="1"/>
        </w:numPr>
        <w:spacing w:after="0" w:line="240" w:lineRule="auto"/>
        <w:rPr>
          <w:rFonts w:ascii="Calibri" w:hAnsi="Calibri" w:cs="Calibri"/>
        </w:rPr>
      </w:pPr>
      <w:r w:rsidRPr="00142914">
        <w:rPr>
          <w:rFonts w:ascii="Calibri" w:hAnsi="Calibri" w:cs="Calibri"/>
        </w:rPr>
        <w:t>Information technology systems</w:t>
      </w:r>
    </w:p>
    <w:p w:rsidR="00142914" w:rsidRDefault="00C05BC3" w:rsidP="00142914">
      <w:pPr>
        <w:pStyle w:val="NoSpacing"/>
        <w:rPr>
          <w:b/>
          <w:sz w:val="24"/>
          <w:szCs w:val="24"/>
        </w:rPr>
      </w:pPr>
      <w:bookmarkStart w:id="1" w:name="_Toc457749239"/>
      <w:bookmarkStart w:id="2" w:name="_Toc457724563"/>
      <w:bookmarkStart w:id="3" w:name="_Toc457724358"/>
      <w:bookmarkStart w:id="4" w:name="_Toc442802479"/>
      <w:bookmarkStart w:id="5" w:name="_Toc407104925"/>
      <w:r w:rsidRPr="00142914">
        <w:rPr>
          <w:b/>
          <w:sz w:val="24"/>
          <w:szCs w:val="24"/>
        </w:rPr>
        <w:lastRenderedPageBreak/>
        <w:t>Task 2-D: Capital Assets and Capital Improvement P</w:t>
      </w:r>
      <w:bookmarkEnd w:id="1"/>
      <w:bookmarkEnd w:id="2"/>
      <w:bookmarkEnd w:id="3"/>
      <w:bookmarkEnd w:id="4"/>
      <w:bookmarkEnd w:id="5"/>
      <w:r w:rsidRPr="00142914">
        <w:rPr>
          <w:b/>
          <w:sz w:val="24"/>
          <w:szCs w:val="24"/>
        </w:rPr>
        <w:t>rograms</w:t>
      </w:r>
    </w:p>
    <w:p w:rsidR="001C05C5" w:rsidRDefault="001C05C5" w:rsidP="00142914">
      <w:pPr>
        <w:pStyle w:val="NoSpacing"/>
        <w:rPr>
          <w:b/>
          <w:sz w:val="24"/>
          <w:szCs w:val="24"/>
        </w:rPr>
      </w:pPr>
    </w:p>
    <w:p w:rsidR="00C05BC3" w:rsidRDefault="00C05BC3" w:rsidP="00142914">
      <w:pPr>
        <w:pStyle w:val="NoSpacing"/>
      </w:pPr>
      <w:r>
        <w:t>The vendor will review status of current major capital assets (facilities and apparatus) and analyze needs relative to the existing condition of those assets and their viability for continued use in future service delivery.</w:t>
      </w:r>
    </w:p>
    <w:p w:rsidR="00A5502A" w:rsidRDefault="00A5502A" w:rsidP="00142914">
      <w:pPr>
        <w:pStyle w:val="NoSpacing"/>
      </w:pPr>
    </w:p>
    <w:p w:rsidR="00A5502A" w:rsidRDefault="00C05BC3" w:rsidP="00A5502A">
      <w:pPr>
        <w:pStyle w:val="NoSpacing"/>
      </w:pPr>
      <w:r w:rsidRPr="00E65B5C">
        <w:rPr>
          <w:b/>
          <w:bCs/>
          <w:iCs/>
        </w:rPr>
        <w:t xml:space="preserve">Facilities </w:t>
      </w:r>
      <w:r>
        <w:rPr>
          <w:bCs/>
          <w:i/>
          <w:iCs/>
        </w:rPr>
        <w:t>–</w:t>
      </w:r>
      <w:r>
        <w:t xml:space="preserve"> Tour and make observations in areas related to station</w:t>
      </w:r>
      <w:r w:rsidR="00A5502A">
        <w:t xml:space="preserve"> efficiency and functionality. </w:t>
      </w:r>
    </w:p>
    <w:p w:rsidR="00A5502A" w:rsidRDefault="00C05BC3" w:rsidP="00A5502A">
      <w:pPr>
        <w:pStyle w:val="NoSpacing"/>
      </w:pPr>
      <w:r>
        <w:t>Review both agencies’ facilities maintenance and improvement plans</w:t>
      </w:r>
    </w:p>
    <w:p w:rsidR="00A5502A" w:rsidRPr="00A5502A" w:rsidRDefault="00A5502A" w:rsidP="00A5502A">
      <w:pPr>
        <w:pStyle w:val="NoSpacing"/>
      </w:pPr>
    </w:p>
    <w:p w:rsidR="00A5502A" w:rsidRPr="00A5502A" w:rsidRDefault="00C05BC3" w:rsidP="00A5502A">
      <w:pPr>
        <w:pStyle w:val="NoSpacing"/>
        <w:rPr>
          <w:rFonts w:ascii="Calibri" w:hAnsi="Calibri" w:cs="Calibri"/>
        </w:rPr>
      </w:pPr>
      <w:r w:rsidRPr="00A5502A">
        <w:rPr>
          <w:rFonts w:ascii="Calibri" w:hAnsi="Calibri" w:cs="Calibri"/>
          <w:b/>
          <w:bCs/>
          <w:iCs/>
        </w:rPr>
        <w:t>Equip</w:t>
      </w:r>
      <w:r w:rsidR="00E65B5C" w:rsidRPr="00A5502A">
        <w:rPr>
          <w:rFonts w:ascii="Calibri" w:hAnsi="Calibri" w:cs="Calibri"/>
          <w:b/>
          <w:bCs/>
          <w:iCs/>
        </w:rPr>
        <w:t>ment</w:t>
      </w:r>
      <w:r w:rsidRPr="00A5502A">
        <w:rPr>
          <w:rFonts w:ascii="Calibri" w:hAnsi="Calibri" w:cs="Calibri"/>
          <w:b/>
          <w:bCs/>
          <w:iCs/>
        </w:rPr>
        <w:t>/Apparatus/Vehicles</w:t>
      </w:r>
      <w:r w:rsidRPr="00A5502A">
        <w:rPr>
          <w:rFonts w:ascii="Calibri" w:hAnsi="Calibri" w:cs="Calibri"/>
          <w:b/>
          <w:bCs/>
          <w:i/>
          <w:iCs/>
        </w:rPr>
        <w:t xml:space="preserve"> </w:t>
      </w:r>
      <w:r w:rsidRPr="00A5502A">
        <w:rPr>
          <w:rFonts w:ascii="Calibri" w:hAnsi="Calibri" w:cs="Calibri"/>
          <w:bCs/>
          <w:i/>
          <w:iCs/>
        </w:rPr>
        <w:t xml:space="preserve">– </w:t>
      </w:r>
      <w:r w:rsidRPr="00A5502A">
        <w:rPr>
          <w:rFonts w:ascii="Calibri" w:hAnsi="Calibri" w:cs="Calibri"/>
        </w:rPr>
        <w:t>Review and make observations regarding inventory of apparatus and capital equipment</w:t>
      </w:r>
      <w:r w:rsidR="00A5502A" w:rsidRPr="00A5502A">
        <w:rPr>
          <w:rFonts w:ascii="Calibri" w:hAnsi="Calibri" w:cs="Calibri"/>
        </w:rPr>
        <w:t>. Items to be reviewed include:</w:t>
      </w:r>
    </w:p>
    <w:p w:rsidR="00C05BC3" w:rsidRPr="00A5502A" w:rsidRDefault="00C05BC3" w:rsidP="00A5502A">
      <w:pPr>
        <w:pStyle w:val="NoSpacing"/>
        <w:numPr>
          <w:ilvl w:val="0"/>
          <w:numId w:val="12"/>
        </w:numPr>
        <w:rPr>
          <w:rFonts w:ascii="Calibri" w:hAnsi="Calibri" w:cs="Calibri"/>
        </w:rPr>
      </w:pPr>
      <w:r w:rsidRPr="00A5502A">
        <w:rPr>
          <w:rFonts w:ascii="Calibri" w:hAnsi="Calibri" w:cs="Calibri"/>
        </w:rPr>
        <w:t>Age, condition, and serviceability</w:t>
      </w:r>
    </w:p>
    <w:p w:rsidR="00C05BC3" w:rsidRPr="00A5502A" w:rsidRDefault="00C05BC3" w:rsidP="00A5502A">
      <w:pPr>
        <w:widowControl w:val="0"/>
        <w:numPr>
          <w:ilvl w:val="0"/>
          <w:numId w:val="1"/>
        </w:numPr>
        <w:spacing w:after="0" w:line="240" w:lineRule="auto"/>
        <w:rPr>
          <w:rFonts w:ascii="Calibri" w:hAnsi="Calibri" w:cs="Calibri"/>
        </w:rPr>
      </w:pPr>
      <w:r w:rsidRPr="00A5502A">
        <w:rPr>
          <w:rFonts w:ascii="Calibri" w:hAnsi="Calibri" w:cs="Calibri"/>
        </w:rPr>
        <w:t>Distribution and deployment</w:t>
      </w:r>
    </w:p>
    <w:p w:rsidR="00C05BC3" w:rsidRPr="00A5502A" w:rsidRDefault="00C05BC3" w:rsidP="00A5502A">
      <w:pPr>
        <w:widowControl w:val="0"/>
        <w:numPr>
          <w:ilvl w:val="0"/>
          <w:numId w:val="1"/>
        </w:numPr>
        <w:spacing w:after="0" w:line="240" w:lineRule="auto"/>
        <w:rPr>
          <w:rFonts w:ascii="Calibri" w:hAnsi="Calibri" w:cs="Calibri"/>
        </w:rPr>
      </w:pPr>
      <w:r w:rsidRPr="00A5502A">
        <w:rPr>
          <w:rFonts w:ascii="Calibri" w:hAnsi="Calibri" w:cs="Calibri"/>
        </w:rPr>
        <w:t>Maintenance program</w:t>
      </w:r>
    </w:p>
    <w:p w:rsidR="00C05BC3" w:rsidRPr="00A5502A" w:rsidRDefault="00C05BC3" w:rsidP="00A5502A">
      <w:pPr>
        <w:widowControl w:val="0"/>
        <w:numPr>
          <w:ilvl w:val="0"/>
          <w:numId w:val="1"/>
        </w:numPr>
        <w:spacing w:after="0" w:line="240" w:lineRule="auto"/>
        <w:rPr>
          <w:rFonts w:ascii="Calibri" w:hAnsi="Calibri" w:cs="Calibri"/>
        </w:rPr>
      </w:pPr>
      <w:r w:rsidRPr="00A5502A">
        <w:rPr>
          <w:rFonts w:ascii="Calibri" w:hAnsi="Calibri" w:cs="Calibri"/>
        </w:rPr>
        <w:t>Regulations compliance</w:t>
      </w:r>
    </w:p>
    <w:p w:rsidR="00C05BC3" w:rsidRPr="00A5502A" w:rsidRDefault="00C05BC3" w:rsidP="00A5502A">
      <w:pPr>
        <w:widowControl w:val="0"/>
        <w:numPr>
          <w:ilvl w:val="0"/>
          <w:numId w:val="1"/>
        </w:numPr>
        <w:spacing w:after="0" w:line="240" w:lineRule="auto"/>
        <w:rPr>
          <w:rFonts w:ascii="Calibri" w:hAnsi="Calibri" w:cs="Calibri"/>
        </w:rPr>
      </w:pPr>
      <w:r w:rsidRPr="00A5502A">
        <w:rPr>
          <w:rFonts w:ascii="Calibri" w:hAnsi="Calibri" w:cs="Calibri"/>
        </w:rPr>
        <w:t>Vehicle and equipment replacement program</w:t>
      </w:r>
    </w:p>
    <w:p w:rsidR="00C05BC3" w:rsidRDefault="00C05BC3" w:rsidP="009F1D97">
      <w:pPr>
        <w:pStyle w:val="NoSpacing"/>
        <w:numPr>
          <w:ilvl w:val="0"/>
          <w:numId w:val="12"/>
        </w:numPr>
      </w:pPr>
      <w:r w:rsidRPr="00A5502A">
        <w:t>Funding for replacement program</w:t>
      </w:r>
    </w:p>
    <w:p w:rsidR="00A5502A" w:rsidRPr="00A5502A" w:rsidRDefault="00A5502A" w:rsidP="00A5502A">
      <w:pPr>
        <w:pStyle w:val="NoSpacing"/>
      </w:pPr>
    </w:p>
    <w:p w:rsidR="00C05BC3" w:rsidRDefault="00C05BC3" w:rsidP="00C05BC3">
      <w:pPr>
        <w:pStyle w:val="Heading3"/>
      </w:pPr>
      <w:r>
        <w:t>Task 2-E: Staffing and Personnel Management</w:t>
      </w:r>
    </w:p>
    <w:p w:rsidR="00A5502A" w:rsidRPr="00A5502A" w:rsidRDefault="00C05BC3" w:rsidP="00A5502A">
      <w:pPr>
        <w:pStyle w:val="NoSpacing"/>
        <w:rPr>
          <w:rFonts w:ascii="Calibri" w:hAnsi="Calibri" w:cs="Calibri"/>
        </w:rPr>
      </w:pPr>
      <w:r w:rsidRPr="00A5502A">
        <w:rPr>
          <w:rFonts w:ascii="Calibri" w:hAnsi="Calibri" w:cs="Calibri"/>
        </w:rPr>
        <w:t xml:space="preserve">The vendor will review each department’s staffing levels. </w:t>
      </w:r>
      <w:r w:rsidR="00A5502A" w:rsidRPr="00A5502A">
        <w:rPr>
          <w:rFonts w:ascii="Calibri" w:hAnsi="Calibri" w:cs="Calibri"/>
        </w:rPr>
        <w:t>Areas to be considered include:</w:t>
      </w:r>
    </w:p>
    <w:p w:rsidR="00C05BC3" w:rsidRPr="00A5502A" w:rsidRDefault="00C05BC3" w:rsidP="00A5502A">
      <w:pPr>
        <w:pStyle w:val="NoSpacing"/>
        <w:numPr>
          <w:ilvl w:val="0"/>
          <w:numId w:val="12"/>
        </w:numPr>
        <w:rPr>
          <w:rFonts w:ascii="Calibri" w:hAnsi="Calibri" w:cs="Calibri"/>
        </w:rPr>
      </w:pPr>
      <w:r w:rsidRPr="00A5502A">
        <w:rPr>
          <w:rFonts w:ascii="Calibri" w:hAnsi="Calibri" w:cs="Calibri"/>
        </w:rPr>
        <w:t>Review and evaluate administration and support staffing levels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and evaluate operational staffing levels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staff allocation to various functions and divisions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 xml:space="preserve">Review staff scheduling methodology </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Analyze current standard of coverage and staffing performance for incidents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firefighter/EMS staff distribution</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utilization of career and volunteer companies, where applicable</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responsibilities and activity levels of personnel</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Review emergency call back procedures and the associated costs/events</w:t>
      </w:r>
    </w:p>
    <w:p w:rsidR="00C05BC3" w:rsidRPr="00C05BC3" w:rsidRDefault="00C05BC3" w:rsidP="00C05BC3">
      <w:pPr>
        <w:widowControl w:val="0"/>
        <w:spacing w:after="0" w:line="240" w:lineRule="auto"/>
        <w:ind w:left="720"/>
        <w:rPr>
          <w:rFonts w:ascii="Calibri" w:hAnsi="Calibri"/>
        </w:rPr>
      </w:pPr>
    </w:p>
    <w:p w:rsidR="00A5502A" w:rsidRPr="00A5502A" w:rsidRDefault="00C05BC3" w:rsidP="00A5502A">
      <w:pPr>
        <w:pStyle w:val="NoSpacing"/>
        <w:rPr>
          <w:rFonts w:ascii="Calibri" w:hAnsi="Calibri" w:cs="Calibri"/>
        </w:rPr>
      </w:pPr>
      <w:r w:rsidRPr="00A5502A">
        <w:rPr>
          <w:rFonts w:ascii="Calibri" w:hAnsi="Calibri" w:cs="Calibri"/>
        </w:rPr>
        <w:t>Personnel management systems of the departments wil</w:t>
      </w:r>
      <w:r w:rsidR="00A5502A" w:rsidRPr="00A5502A">
        <w:rPr>
          <w:rFonts w:ascii="Calibri" w:hAnsi="Calibri" w:cs="Calibri"/>
        </w:rPr>
        <w:t>l also be reviewed focusing on:</w:t>
      </w:r>
    </w:p>
    <w:p w:rsidR="00C05BC3" w:rsidRPr="00A5502A" w:rsidRDefault="00C05BC3" w:rsidP="00A5502A">
      <w:pPr>
        <w:pStyle w:val="NoSpacing"/>
        <w:numPr>
          <w:ilvl w:val="0"/>
          <w:numId w:val="12"/>
        </w:numPr>
        <w:rPr>
          <w:rFonts w:ascii="Calibri" w:hAnsi="Calibri" w:cs="Calibri"/>
        </w:rPr>
      </w:pPr>
      <w:r w:rsidRPr="00A5502A">
        <w:rPr>
          <w:rFonts w:ascii="Calibri" w:hAnsi="Calibri" w:cs="Calibri"/>
        </w:rPr>
        <w:t>Human resources policies and handbooks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Quality and status of job descriptions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Personnel reports and recordkeeping</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Compensation systems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Disciplinary process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Counseling services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Application and recruitment processes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Testing, measuring, and promotion processes</w:t>
      </w:r>
    </w:p>
    <w:p w:rsidR="00C05BC3" w:rsidRPr="00A5502A" w:rsidRDefault="00C05BC3" w:rsidP="00C05BC3">
      <w:pPr>
        <w:widowControl w:val="0"/>
        <w:numPr>
          <w:ilvl w:val="0"/>
          <w:numId w:val="1"/>
        </w:numPr>
        <w:spacing w:after="0" w:line="240" w:lineRule="auto"/>
        <w:rPr>
          <w:rFonts w:ascii="Calibri" w:hAnsi="Calibri" w:cs="Calibri"/>
        </w:rPr>
      </w:pPr>
      <w:r w:rsidRPr="00A5502A">
        <w:rPr>
          <w:rFonts w:ascii="Calibri" w:hAnsi="Calibri" w:cs="Calibri"/>
        </w:rPr>
        <w:t>Member retention efforts and programs</w:t>
      </w:r>
    </w:p>
    <w:p w:rsidR="00A5502A" w:rsidRPr="00040857" w:rsidRDefault="00C05BC3" w:rsidP="00040857">
      <w:pPr>
        <w:widowControl w:val="0"/>
        <w:numPr>
          <w:ilvl w:val="0"/>
          <w:numId w:val="1"/>
        </w:numPr>
        <w:spacing w:after="0" w:line="240" w:lineRule="auto"/>
        <w:rPr>
          <w:rFonts w:ascii="Calibri" w:hAnsi="Calibri" w:cs="Calibri"/>
        </w:rPr>
      </w:pPr>
      <w:r w:rsidRPr="00A5502A">
        <w:rPr>
          <w:rFonts w:ascii="Calibri" w:hAnsi="Calibri" w:cs="Calibri"/>
        </w:rPr>
        <w:t>Health and wellness programs</w:t>
      </w:r>
    </w:p>
    <w:p w:rsidR="00040857" w:rsidRDefault="00040857">
      <w:pPr>
        <w:rPr>
          <w:rFonts w:ascii="Calibri" w:eastAsia="Times New Roman" w:hAnsi="Calibri" w:cs="Arial"/>
          <w:b/>
          <w:bCs/>
          <w:sz w:val="24"/>
          <w:szCs w:val="26"/>
        </w:rPr>
      </w:pPr>
      <w:r>
        <w:br w:type="page"/>
      </w:r>
    </w:p>
    <w:p w:rsidR="00C05BC3" w:rsidRDefault="00C05BC3" w:rsidP="00C05BC3">
      <w:pPr>
        <w:pStyle w:val="Heading3"/>
      </w:pPr>
      <w:r>
        <w:lastRenderedPageBreak/>
        <w:t>Task 2-F: Service Delivery and Performance</w:t>
      </w:r>
    </w:p>
    <w:p w:rsidR="00C05BC3" w:rsidRDefault="00C05BC3" w:rsidP="00C05BC3">
      <w:pPr>
        <w:rPr>
          <w:rFonts w:ascii="Calibri" w:hAnsi="Calibri"/>
        </w:rPr>
      </w:pPr>
      <w:r>
        <w:rPr>
          <w:rFonts w:ascii="Calibri" w:hAnsi="Calibri"/>
        </w:rPr>
        <w:t>The vendor will review and make observations in areas specifically involved in, or affecting, service levels and performance of the departments, either individually or when operating in concert with one another in the study area (the collective jurisdiction of all organizations included in the study). Areas to be reviewed shall include, but not necessarily be limited to:</w:t>
      </w:r>
    </w:p>
    <w:p w:rsidR="00C05BC3" w:rsidRDefault="00C05BC3" w:rsidP="00C05BC3">
      <w:pPr>
        <w:widowControl w:val="0"/>
        <w:numPr>
          <w:ilvl w:val="0"/>
          <w:numId w:val="4"/>
        </w:numPr>
        <w:spacing w:after="0" w:line="240" w:lineRule="auto"/>
        <w:rPr>
          <w:rFonts w:ascii="Calibri" w:hAnsi="Calibri"/>
          <w:b/>
        </w:rPr>
      </w:pPr>
      <w:r>
        <w:rPr>
          <w:rFonts w:ascii="Calibri" w:hAnsi="Calibri"/>
          <w:b/>
        </w:rPr>
        <w:t>Emergency Services</w:t>
      </w:r>
    </w:p>
    <w:p w:rsidR="00C05BC3" w:rsidRDefault="00C05BC3" w:rsidP="00C05BC3">
      <w:pPr>
        <w:widowControl w:val="0"/>
        <w:numPr>
          <w:ilvl w:val="0"/>
          <w:numId w:val="1"/>
        </w:numPr>
        <w:spacing w:after="0" w:line="240" w:lineRule="auto"/>
        <w:rPr>
          <w:rFonts w:ascii="Calibri" w:hAnsi="Calibri"/>
        </w:rPr>
      </w:pPr>
      <w:r>
        <w:rPr>
          <w:rFonts w:ascii="Calibri" w:hAnsi="Calibri"/>
        </w:rPr>
        <w:t>Service demand</w:t>
      </w:r>
    </w:p>
    <w:p w:rsidR="00C05BC3" w:rsidRDefault="00C05BC3" w:rsidP="00C05BC3">
      <w:pPr>
        <w:widowControl w:val="0"/>
        <w:numPr>
          <w:ilvl w:val="0"/>
          <w:numId w:val="1"/>
        </w:numPr>
        <w:spacing w:after="0" w:line="240" w:lineRule="auto"/>
        <w:rPr>
          <w:rFonts w:ascii="Calibri" w:hAnsi="Calibri"/>
        </w:rPr>
      </w:pPr>
      <w:r>
        <w:rPr>
          <w:rFonts w:ascii="Calibri" w:hAnsi="Calibri"/>
        </w:rPr>
        <w:t>Distribution of resources</w:t>
      </w:r>
    </w:p>
    <w:p w:rsidR="00C05BC3" w:rsidRDefault="00C05BC3" w:rsidP="00C05BC3">
      <w:pPr>
        <w:widowControl w:val="0"/>
        <w:numPr>
          <w:ilvl w:val="0"/>
          <w:numId w:val="1"/>
        </w:numPr>
        <w:spacing w:after="0" w:line="240" w:lineRule="auto"/>
        <w:rPr>
          <w:rFonts w:ascii="Calibri" w:hAnsi="Calibri"/>
        </w:rPr>
      </w:pPr>
      <w:r>
        <w:rPr>
          <w:rFonts w:ascii="Calibri" w:hAnsi="Calibri"/>
        </w:rPr>
        <w:t>Concentration of resources</w:t>
      </w:r>
    </w:p>
    <w:p w:rsidR="00C05BC3" w:rsidRDefault="00C05BC3" w:rsidP="00C05BC3">
      <w:pPr>
        <w:widowControl w:val="0"/>
        <w:numPr>
          <w:ilvl w:val="0"/>
          <w:numId w:val="1"/>
        </w:numPr>
        <w:spacing w:after="0" w:line="240" w:lineRule="auto"/>
        <w:rPr>
          <w:rFonts w:ascii="Calibri" w:hAnsi="Calibri"/>
        </w:rPr>
      </w:pPr>
      <w:r>
        <w:rPr>
          <w:rFonts w:ascii="Calibri" w:hAnsi="Calibri"/>
        </w:rPr>
        <w:t xml:space="preserve">Reliability of resources allocated </w:t>
      </w:r>
    </w:p>
    <w:p w:rsidR="00C05BC3" w:rsidRDefault="00C05BC3" w:rsidP="00C05BC3">
      <w:pPr>
        <w:widowControl w:val="0"/>
        <w:numPr>
          <w:ilvl w:val="0"/>
          <w:numId w:val="1"/>
        </w:numPr>
        <w:spacing w:after="0" w:line="240" w:lineRule="auto"/>
        <w:rPr>
          <w:rFonts w:ascii="Calibri" w:hAnsi="Calibri"/>
        </w:rPr>
      </w:pPr>
      <w:r>
        <w:rPr>
          <w:rFonts w:ascii="Calibri" w:hAnsi="Calibri"/>
        </w:rPr>
        <w:t xml:space="preserve">Performance summary </w:t>
      </w:r>
    </w:p>
    <w:p w:rsidR="00C05BC3" w:rsidRDefault="00C05BC3" w:rsidP="00C05BC3">
      <w:pPr>
        <w:widowControl w:val="0"/>
        <w:numPr>
          <w:ilvl w:val="0"/>
          <w:numId w:val="1"/>
        </w:numPr>
        <w:spacing w:after="0" w:line="240" w:lineRule="auto"/>
        <w:rPr>
          <w:rFonts w:ascii="Calibri" w:hAnsi="Calibri"/>
        </w:rPr>
      </w:pPr>
      <w:r>
        <w:rPr>
          <w:rFonts w:ascii="Calibri" w:hAnsi="Calibri"/>
        </w:rPr>
        <w:t>Incident control and management methods</w:t>
      </w:r>
    </w:p>
    <w:p w:rsidR="00C05BC3" w:rsidRDefault="00C05BC3" w:rsidP="00C05BC3">
      <w:pPr>
        <w:widowControl w:val="0"/>
        <w:numPr>
          <w:ilvl w:val="0"/>
          <w:numId w:val="1"/>
        </w:numPr>
        <w:spacing w:after="0" w:line="240" w:lineRule="auto"/>
        <w:rPr>
          <w:rFonts w:ascii="Calibri" w:hAnsi="Calibri"/>
        </w:rPr>
      </w:pPr>
      <w:r>
        <w:rPr>
          <w:rFonts w:ascii="Calibri" w:hAnsi="Calibri"/>
        </w:rPr>
        <w:t>Mutual and automatic aid systems</w:t>
      </w:r>
    </w:p>
    <w:p w:rsidR="00C05BC3" w:rsidRDefault="00C05BC3" w:rsidP="00C05BC3">
      <w:pPr>
        <w:widowControl w:val="0"/>
        <w:numPr>
          <w:ilvl w:val="0"/>
          <w:numId w:val="1"/>
        </w:numPr>
        <w:spacing w:after="0" w:line="240" w:lineRule="auto"/>
        <w:rPr>
          <w:rFonts w:ascii="Calibri" w:hAnsi="Calibri"/>
        </w:rPr>
      </w:pPr>
      <w:r>
        <w:rPr>
          <w:rFonts w:ascii="Calibri" w:hAnsi="Calibri"/>
        </w:rPr>
        <w:t>Dispatch service</w:t>
      </w:r>
    </w:p>
    <w:p w:rsidR="00C05BC3" w:rsidRDefault="00C05BC3" w:rsidP="00C05BC3">
      <w:pPr>
        <w:widowControl w:val="0"/>
        <w:numPr>
          <w:ilvl w:val="0"/>
          <w:numId w:val="1"/>
        </w:numPr>
        <w:spacing w:after="0" w:line="240" w:lineRule="auto"/>
        <w:rPr>
          <w:rFonts w:ascii="Calibri" w:hAnsi="Calibri"/>
        </w:rPr>
      </w:pPr>
      <w:r>
        <w:rPr>
          <w:rFonts w:ascii="Calibri" w:hAnsi="Calibri"/>
        </w:rPr>
        <w:t>Specialty teams</w:t>
      </w:r>
    </w:p>
    <w:p w:rsidR="00C05BC3" w:rsidRDefault="00C05BC3" w:rsidP="00C05BC3">
      <w:pPr>
        <w:keepNext/>
        <w:keepLines/>
        <w:widowControl w:val="0"/>
        <w:numPr>
          <w:ilvl w:val="0"/>
          <w:numId w:val="1"/>
        </w:numPr>
        <w:spacing w:after="0" w:line="240" w:lineRule="auto"/>
        <w:rPr>
          <w:rFonts w:ascii="Calibri" w:hAnsi="Calibri"/>
        </w:rPr>
      </w:pPr>
      <w:r>
        <w:rPr>
          <w:rFonts w:ascii="Calibri" w:hAnsi="Calibri"/>
        </w:rPr>
        <w:t>Statistical collection and analysis</w:t>
      </w:r>
    </w:p>
    <w:p w:rsidR="00C05BC3" w:rsidRDefault="00C05BC3" w:rsidP="00C05BC3">
      <w:pPr>
        <w:pStyle w:val="Heading3"/>
        <w:spacing w:after="0"/>
      </w:pPr>
    </w:p>
    <w:p w:rsidR="00C05BC3" w:rsidRPr="00E65B5C" w:rsidRDefault="00C05BC3" w:rsidP="00A5502A">
      <w:pPr>
        <w:pStyle w:val="Heading3"/>
        <w:spacing w:after="0"/>
        <w:ind w:firstLine="360"/>
        <w:rPr>
          <w:b w:val="0"/>
          <w:bCs w:val="0"/>
          <w:i/>
          <w:iCs/>
          <w:sz w:val="22"/>
          <w:szCs w:val="22"/>
        </w:rPr>
      </w:pPr>
      <w:r w:rsidRPr="00E65B5C">
        <w:rPr>
          <w:sz w:val="22"/>
          <w:szCs w:val="22"/>
        </w:rPr>
        <w:t xml:space="preserve">(2) Fire and </w:t>
      </w:r>
      <w:r w:rsidRPr="00E65B5C">
        <w:rPr>
          <w:bCs w:val="0"/>
          <w:iCs/>
          <w:sz w:val="22"/>
          <w:szCs w:val="22"/>
        </w:rPr>
        <w:t>Life Safety Services (Fire Prevention)</w:t>
      </w:r>
    </w:p>
    <w:p w:rsidR="00C05BC3" w:rsidRDefault="00C05BC3" w:rsidP="00A5502A">
      <w:pPr>
        <w:keepNext/>
        <w:keepLines/>
        <w:widowControl w:val="0"/>
        <w:numPr>
          <w:ilvl w:val="0"/>
          <w:numId w:val="1"/>
        </w:numPr>
        <w:spacing w:after="0" w:line="240" w:lineRule="auto"/>
        <w:rPr>
          <w:rFonts w:ascii="Calibri" w:hAnsi="Calibri"/>
        </w:rPr>
      </w:pPr>
      <w:r>
        <w:rPr>
          <w:rFonts w:ascii="Calibri" w:hAnsi="Calibri"/>
        </w:rPr>
        <w:t>Code enforcement activities</w:t>
      </w:r>
    </w:p>
    <w:p w:rsidR="00C05BC3" w:rsidRDefault="00C05BC3" w:rsidP="00A5502A">
      <w:pPr>
        <w:keepNext/>
        <w:keepLines/>
        <w:widowControl w:val="0"/>
        <w:numPr>
          <w:ilvl w:val="0"/>
          <w:numId w:val="1"/>
        </w:numPr>
        <w:spacing w:after="0" w:line="240" w:lineRule="auto"/>
        <w:rPr>
          <w:rFonts w:ascii="Calibri" w:hAnsi="Calibri"/>
        </w:rPr>
      </w:pPr>
      <w:r>
        <w:rPr>
          <w:rFonts w:ascii="Calibri" w:hAnsi="Calibri"/>
        </w:rPr>
        <w:t>New construction inspection and involvement</w:t>
      </w:r>
    </w:p>
    <w:p w:rsidR="00C05BC3" w:rsidRDefault="00C05BC3" w:rsidP="00A5502A">
      <w:pPr>
        <w:keepNext/>
        <w:keepLines/>
        <w:widowControl w:val="0"/>
        <w:numPr>
          <w:ilvl w:val="0"/>
          <w:numId w:val="1"/>
        </w:numPr>
        <w:spacing w:after="0" w:line="240" w:lineRule="auto"/>
        <w:rPr>
          <w:rFonts w:ascii="Calibri" w:hAnsi="Calibri"/>
        </w:rPr>
      </w:pPr>
      <w:r>
        <w:rPr>
          <w:rFonts w:ascii="Calibri" w:hAnsi="Calibri"/>
        </w:rPr>
        <w:t>General inspection program</w:t>
      </w:r>
    </w:p>
    <w:p w:rsidR="00C05BC3" w:rsidRDefault="00C05BC3" w:rsidP="00A5502A">
      <w:pPr>
        <w:keepNext/>
        <w:keepLines/>
        <w:widowControl w:val="0"/>
        <w:numPr>
          <w:ilvl w:val="0"/>
          <w:numId w:val="1"/>
        </w:numPr>
        <w:spacing w:after="0" w:line="240" w:lineRule="auto"/>
        <w:rPr>
          <w:rFonts w:ascii="Calibri" w:hAnsi="Calibri"/>
        </w:rPr>
      </w:pPr>
      <w:r>
        <w:rPr>
          <w:rFonts w:ascii="Calibri" w:hAnsi="Calibri"/>
        </w:rPr>
        <w:t>Fire and Life-Safety public education programs</w:t>
      </w:r>
    </w:p>
    <w:p w:rsidR="00C05BC3" w:rsidRDefault="00C05BC3" w:rsidP="00A5502A">
      <w:pPr>
        <w:keepNext/>
        <w:keepLines/>
        <w:widowControl w:val="0"/>
        <w:numPr>
          <w:ilvl w:val="0"/>
          <w:numId w:val="1"/>
        </w:numPr>
        <w:spacing w:after="0" w:line="240" w:lineRule="auto"/>
        <w:rPr>
          <w:rFonts w:ascii="Calibri" w:hAnsi="Calibri"/>
        </w:rPr>
      </w:pPr>
      <w:r>
        <w:rPr>
          <w:rFonts w:ascii="Calibri" w:hAnsi="Calibri"/>
        </w:rPr>
        <w:t>Fire investigation programs</w:t>
      </w:r>
    </w:p>
    <w:p w:rsidR="00C05BC3" w:rsidRDefault="00C05BC3" w:rsidP="00A5502A">
      <w:pPr>
        <w:pStyle w:val="NoSpacing"/>
        <w:numPr>
          <w:ilvl w:val="0"/>
          <w:numId w:val="12"/>
        </w:numPr>
      </w:pPr>
      <w:r>
        <w:t>Pre-incident planning</w:t>
      </w:r>
    </w:p>
    <w:p w:rsidR="00A5502A" w:rsidRPr="00A5502A" w:rsidRDefault="00A5502A" w:rsidP="00A5502A">
      <w:pPr>
        <w:pStyle w:val="NoSpacing"/>
      </w:pPr>
    </w:p>
    <w:p w:rsidR="00C05BC3" w:rsidRDefault="00C05BC3" w:rsidP="00A5502A">
      <w:pPr>
        <w:pStyle w:val="Heading3"/>
        <w:spacing w:after="0"/>
      </w:pPr>
      <w:r>
        <w:t>Task 2-G: Support Programs</w:t>
      </w:r>
    </w:p>
    <w:p w:rsidR="00C05BC3" w:rsidRDefault="00C05BC3" w:rsidP="00A5502A">
      <w:pPr>
        <w:spacing w:line="240" w:lineRule="auto"/>
        <w:rPr>
          <w:rFonts w:ascii="Calibri" w:hAnsi="Calibri"/>
        </w:rPr>
      </w:pPr>
      <w:r>
        <w:rPr>
          <w:rFonts w:ascii="Calibri" w:hAnsi="Calibri"/>
        </w:rPr>
        <w:t>The vendor will review and make overall observations involving support programs within each organization for the critical areas of training and logistics. Items to be reviewed include:</w:t>
      </w:r>
    </w:p>
    <w:p w:rsidR="00C05BC3" w:rsidRPr="00BB7E1C" w:rsidRDefault="00C05BC3" w:rsidP="00A5502A">
      <w:pPr>
        <w:widowControl w:val="0"/>
        <w:numPr>
          <w:ilvl w:val="0"/>
          <w:numId w:val="5"/>
        </w:numPr>
        <w:spacing w:after="0" w:line="240" w:lineRule="auto"/>
        <w:rPr>
          <w:rFonts w:ascii="Calibri" w:hAnsi="Calibri"/>
          <w:b/>
          <w:bCs/>
          <w:iCs/>
        </w:rPr>
      </w:pPr>
      <w:r w:rsidRPr="00BB7E1C">
        <w:rPr>
          <w:rFonts w:ascii="Calibri" w:hAnsi="Calibri"/>
          <w:b/>
          <w:bCs/>
          <w:iCs/>
        </w:rPr>
        <w:t>Training</w:t>
      </w:r>
    </w:p>
    <w:p w:rsidR="00C05BC3" w:rsidRDefault="00C05BC3" w:rsidP="00A5502A">
      <w:pPr>
        <w:widowControl w:val="0"/>
        <w:numPr>
          <w:ilvl w:val="0"/>
          <w:numId w:val="1"/>
        </w:numPr>
        <w:spacing w:after="0" w:line="240" w:lineRule="auto"/>
        <w:rPr>
          <w:rFonts w:ascii="Calibri" w:hAnsi="Calibri"/>
        </w:rPr>
      </w:pPr>
      <w:r>
        <w:rPr>
          <w:rFonts w:ascii="Calibri" w:hAnsi="Calibri"/>
        </w:rPr>
        <w:t>Administration and staffing</w:t>
      </w:r>
    </w:p>
    <w:p w:rsidR="00C05BC3" w:rsidRDefault="00C05BC3" w:rsidP="00A5502A">
      <w:pPr>
        <w:widowControl w:val="0"/>
        <w:numPr>
          <w:ilvl w:val="0"/>
          <w:numId w:val="1"/>
        </w:numPr>
        <w:spacing w:after="0" w:line="240" w:lineRule="auto"/>
        <w:rPr>
          <w:rFonts w:ascii="Calibri" w:hAnsi="Calibri"/>
        </w:rPr>
      </w:pPr>
      <w:r>
        <w:rPr>
          <w:rFonts w:ascii="Calibri" w:hAnsi="Calibri"/>
        </w:rPr>
        <w:t>Schedules and method of delivery</w:t>
      </w:r>
    </w:p>
    <w:p w:rsidR="00C05BC3" w:rsidRDefault="00C05BC3" w:rsidP="00A5502A">
      <w:pPr>
        <w:widowControl w:val="0"/>
        <w:numPr>
          <w:ilvl w:val="0"/>
          <w:numId w:val="1"/>
        </w:numPr>
        <w:spacing w:after="0" w:line="240" w:lineRule="auto"/>
        <w:rPr>
          <w:rFonts w:ascii="Calibri" w:hAnsi="Calibri"/>
        </w:rPr>
      </w:pPr>
      <w:r>
        <w:rPr>
          <w:rFonts w:ascii="Calibri" w:hAnsi="Calibri"/>
        </w:rPr>
        <w:t>Training facilities and equipment</w:t>
      </w:r>
    </w:p>
    <w:p w:rsidR="00C05BC3" w:rsidRDefault="00C05BC3" w:rsidP="00A5502A">
      <w:pPr>
        <w:widowControl w:val="0"/>
        <w:numPr>
          <w:ilvl w:val="0"/>
          <w:numId w:val="1"/>
        </w:numPr>
        <w:spacing w:after="0" w:line="240" w:lineRule="auto"/>
        <w:rPr>
          <w:rFonts w:ascii="Calibri" w:hAnsi="Calibri"/>
        </w:rPr>
      </w:pPr>
      <w:r>
        <w:rPr>
          <w:rFonts w:ascii="Calibri" w:hAnsi="Calibri"/>
        </w:rPr>
        <w:t>Training procedures, manuals, and protocols</w:t>
      </w:r>
    </w:p>
    <w:p w:rsidR="00BB7E1C" w:rsidRPr="00BB7E1C" w:rsidRDefault="00BB7E1C" w:rsidP="00A5502A">
      <w:pPr>
        <w:widowControl w:val="0"/>
        <w:spacing w:after="0" w:line="240" w:lineRule="auto"/>
        <w:ind w:left="720"/>
        <w:rPr>
          <w:rFonts w:ascii="Calibri" w:hAnsi="Calibri"/>
        </w:rPr>
      </w:pPr>
    </w:p>
    <w:p w:rsidR="00C05BC3" w:rsidRPr="00BB7E1C" w:rsidRDefault="00C05BC3" w:rsidP="00A5502A">
      <w:pPr>
        <w:widowControl w:val="0"/>
        <w:numPr>
          <w:ilvl w:val="0"/>
          <w:numId w:val="5"/>
        </w:numPr>
        <w:spacing w:after="0" w:line="240" w:lineRule="auto"/>
        <w:rPr>
          <w:rFonts w:ascii="Calibri" w:hAnsi="Calibri"/>
          <w:b/>
        </w:rPr>
      </w:pPr>
      <w:r w:rsidRPr="00BB7E1C">
        <w:rPr>
          <w:rFonts w:ascii="Calibri" w:hAnsi="Calibri"/>
          <w:b/>
        </w:rPr>
        <w:t>Logistics</w:t>
      </w:r>
    </w:p>
    <w:p w:rsidR="00C05BC3" w:rsidRDefault="00C05BC3" w:rsidP="00A5502A">
      <w:pPr>
        <w:widowControl w:val="0"/>
        <w:numPr>
          <w:ilvl w:val="0"/>
          <w:numId w:val="6"/>
        </w:numPr>
        <w:spacing w:after="0" w:line="240" w:lineRule="auto"/>
        <w:rPr>
          <w:rFonts w:ascii="Calibri" w:hAnsi="Calibri"/>
        </w:rPr>
      </w:pPr>
      <w:r>
        <w:rPr>
          <w:rFonts w:ascii="Calibri" w:hAnsi="Calibri"/>
        </w:rPr>
        <w:t>Communication equipment and systems</w:t>
      </w:r>
    </w:p>
    <w:p w:rsidR="00C05BC3" w:rsidRDefault="00C05BC3" w:rsidP="00A5502A">
      <w:pPr>
        <w:widowControl w:val="0"/>
        <w:numPr>
          <w:ilvl w:val="0"/>
          <w:numId w:val="6"/>
        </w:numPr>
        <w:spacing w:after="0" w:line="240" w:lineRule="auto"/>
        <w:rPr>
          <w:rFonts w:ascii="Calibri" w:hAnsi="Calibri"/>
        </w:rPr>
      </w:pPr>
      <w:r>
        <w:rPr>
          <w:rFonts w:ascii="Calibri" w:hAnsi="Calibri"/>
        </w:rPr>
        <w:t>Supply request and delivery systems</w:t>
      </w:r>
    </w:p>
    <w:p w:rsidR="00C05BC3" w:rsidRDefault="00C05BC3" w:rsidP="00A5502A">
      <w:pPr>
        <w:widowControl w:val="0"/>
        <w:numPr>
          <w:ilvl w:val="0"/>
          <w:numId w:val="6"/>
        </w:numPr>
        <w:spacing w:after="0" w:line="240" w:lineRule="auto"/>
        <w:rPr>
          <w:rFonts w:ascii="Calibri" w:hAnsi="Calibri"/>
        </w:rPr>
      </w:pPr>
      <w:r>
        <w:rPr>
          <w:rFonts w:ascii="Calibri" w:hAnsi="Calibri"/>
        </w:rPr>
        <w:t>Purchasing systems</w:t>
      </w:r>
    </w:p>
    <w:p w:rsidR="00C05BC3" w:rsidRDefault="00C05BC3" w:rsidP="00055329">
      <w:pPr>
        <w:widowControl w:val="0"/>
        <w:numPr>
          <w:ilvl w:val="0"/>
          <w:numId w:val="6"/>
        </w:numPr>
        <w:spacing w:after="0" w:line="240" w:lineRule="auto"/>
        <w:rPr>
          <w:rFonts w:ascii="Calibri" w:hAnsi="Calibri"/>
        </w:rPr>
      </w:pPr>
      <w:r>
        <w:rPr>
          <w:rFonts w:ascii="Calibri" w:hAnsi="Calibri"/>
        </w:rPr>
        <w:t>Inventory storage and controls</w:t>
      </w:r>
    </w:p>
    <w:p w:rsidR="00055329" w:rsidRPr="00055329" w:rsidRDefault="00055329" w:rsidP="00055329">
      <w:pPr>
        <w:widowControl w:val="0"/>
        <w:spacing w:after="0" w:line="240" w:lineRule="auto"/>
        <w:ind w:left="720"/>
        <w:rPr>
          <w:rFonts w:ascii="Calibri" w:hAnsi="Calibri"/>
        </w:rPr>
      </w:pPr>
    </w:p>
    <w:p w:rsidR="00040857" w:rsidRDefault="00040857" w:rsidP="00A5502A">
      <w:pPr>
        <w:pStyle w:val="Heading2"/>
        <w:rPr>
          <w:i w:val="0"/>
        </w:rPr>
      </w:pPr>
    </w:p>
    <w:p w:rsidR="00040857" w:rsidRDefault="00040857">
      <w:pPr>
        <w:rPr>
          <w:rFonts w:ascii="Calibri" w:eastAsia="Times New Roman" w:hAnsi="Calibri" w:cs="Arial"/>
          <w:b/>
          <w:bCs/>
          <w:iCs/>
          <w:sz w:val="28"/>
          <w:szCs w:val="28"/>
        </w:rPr>
      </w:pPr>
      <w:r>
        <w:rPr>
          <w:i/>
        </w:rPr>
        <w:br w:type="page"/>
      </w:r>
    </w:p>
    <w:p w:rsidR="00C05BC3" w:rsidRPr="00E65B5C" w:rsidRDefault="00C05BC3" w:rsidP="00A5502A">
      <w:pPr>
        <w:pStyle w:val="Heading2"/>
        <w:rPr>
          <w:i w:val="0"/>
        </w:rPr>
      </w:pPr>
      <w:r w:rsidRPr="00E65B5C">
        <w:rPr>
          <w:i w:val="0"/>
        </w:rPr>
        <w:lastRenderedPageBreak/>
        <w:t>Phase III: Opportunities for Cooperative Efforts</w:t>
      </w:r>
    </w:p>
    <w:p w:rsidR="00C05BC3" w:rsidRDefault="00C05BC3" w:rsidP="00A5502A">
      <w:pPr>
        <w:spacing w:line="240" w:lineRule="auto"/>
        <w:rPr>
          <w:rFonts w:ascii="Calibri" w:hAnsi="Calibri"/>
        </w:rPr>
      </w:pPr>
      <w:r>
        <w:rPr>
          <w:rFonts w:ascii="Calibri" w:hAnsi="Calibri"/>
        </w:rPr>
        <w:t>The vendor will use the completed baseline assessment of each agency to identify opportunities and feasibility for cooperative efforts. The project team will identify areas of duplication that can be reduced through cooperative service efforts, as well as potential service improvements that can be accomplished.</w:t>
      </w:r>
    </w:p>
    <w:p w:rsidR="0021488D" w:rsidRPr="00055329" w:rsidRDefault="00C05BC3" w:rsidP="00055329">
      <w:pPr>
        <w:spacing w:line="240" w:lineRule="auto"/>
        <w:rPr>
          <w:rFonts w:ascii="Calibri" w:hAnsi="Calibri"/>
        </w:rPr>
      </w:pPr>
      <w:r>
        <w:rPr>
          <w:rFonts w:ascii="Calibri" w:hAnsi="Calibri"/>
        </w:rPr>
        <w:t>Items in this section of the report include but are not limited to the areas listed below.  The detailed information provides department heads and elected officials with the information necessary to make important decisions regarding emergency services coop</w:t>
      </w:r>
      <w:r w:rsidR="00055329">
        <w:rPr>
          <w:rFonts w:ascii="Calibri" w:hAnsi="Calibri"/>
        </w:rPr>
        <w:t>erative service.  Included are:</w:t>
      </w:r>
    </w:p>
    <w:p w:rsidR="00C05BC3" w:rsidRDefault="00C05BC3" w:rsidP="0021488D">
      <w:pPr>
        <w:pStyle w:val="NoSpacing"/>
        <w:rPr>
          <w:rFonts w:ascii="Calibri" w:hAnsi="Calibri" w:cs="Calibri"/>
          <w:b/>
          <w:sz w:val="24"/>
          <w:szCs w:val="24"/>
        </w:rPr>
      </w:pPr>
      <w:r w:rsidRPr="0021488D">
        <w:rPr>
          <w:rFonts w:ascii="Calibri" w:hAnsi="Calibri" w:cs="Calibri"/>
          <w:b/>
          <w:sz w:val="24"/>
          <w:szCs w:val="24"/>
        </w:rPr>
        <w:t xml:space="preserve">Task 3-A:  General Partnering Strategies </w:t>
      </w:r>
    </w:p>
    <w:p w:rsidR="0021488D" w:rsidRPr="0021488D" w:rsidRDefault="0021488D" w:rsidP="0021488D">
      <w:pPr>
        <w:pStyle w:val="NoSpacing"/>
        <w:rPr>
          <w:rFonts w:ascii="Calibri" w:hAnsi="Calibri" w:cs="Calibri"/>
          <w:b/>
          <w:sz w:val="24"/>
          <w:szCs w:val="24"/>
        </w:rPr>
      </w:pPr>
    </w:p>
    <w:p w:rsidR="00C05BC3" w:rsidRDefault="00C05BC3" w:rsidP="0021488D">
      <w:pPr>
        <w:pStyle w:val="NoSpacing"/>
        <w:rPr>
          <w:rFonts w:ascii="Calibri" w:hAnsi="Calibri"/>
        </w:rPr>
      </w:pPr>
      <w:r>
        <w:rPr>
          <w:rFonts w:ascii="Calibri" w:hAnsi="Calibri"/>
        </w:rPr>
        <w:t>The following strategic alternatives will be evaluated and discussed:</w:t>
      </w:r>
    </w:p>
    <w:p w:rsidR="00C05BC3" w:rsidRDefault="0021488D" w:rsidP="0021488D">
      <w:pPr>
        <w:pStyle w:val="NoSpacing"/>
        <w:numPr>
          <w:ilvl w:val="0"/>
          <w:numId w:val="13"/>
        </w:numPr>
        <w:rPr>
          <w:rFonts w:ascii="Calibri" w:hAnsi="Calibri"/>
          <w:spacing w:val="-3"/>
        </w:rPr>
      </w:pPr>
      <w:r>
        <w:rPr>
          <w:rFonts w:ascii="Calibri" w:hAnsi="Calibri"/>
        </w:rPr>
        <w:t>Current level of cooperation</w:t>
      </w:r>
    </w:p>
    <w:p w:rsidR="00C05BC3" w:rsidRDefault="00C05BC3" w:rsidP="0021488D">
      <w:pPr>
        <w:pStyle w:val="NoSpacing"/>
        <w:numPr>
          <w:ilvl w:val="0"/>
          <w:numId w:val="13"/>
        </w:numPr>
        <w:rPr>
          <w:rFonts w:ascii="Calibri" w:hAnsi="Calibri"/>
          <w:spacing w:val="-3"/>
        </w:rPr>
      </w:pPr>
      <w:r>
        <w:rPr>
          <w:rFonts w:ascii="Calibri" w:hAnsi="Calibri"/>
        </w:rPr>
        <w:t>Expanded cooperative services</w:t>
      </w:r>
    </w:p>
    <w:p w:rsidR="00C05BC3" w:rsidRDefault="00C05BC3" w:rsidP="0021488D">
      <w:pPr>
        <w:pStyle w:val="NoSpacing"/>
        <w:numPr>
          <w:ilvl w:val="0"/>
          <w:numId w:val="13"/>
        </w:numPr>
        <w:rPr>
          <w:rFonts w:ascii="Calibri" w:hAnsi="Calibri"/>
          <w:spacing w:val="-3"/>
        </w:rPr>
      </w:pPr>
      <w:r>
        <w:rPr>
          <w:rFonts w:ascii="Calibri" w:hAnsi="Calibri"/>
        </w:rPr>
        <w:t>Shared go</w:t>
      </w:r>
      <w:r w:rsidR="0021488D">
        <w:rPr>
          <w:rFonts w:ascii="Calibri" w:hAnsi="Calibri"/>
        </w:rPr>
        <w:t xml:space="preserve">vernance </w:t>
      </w:r>
    </w:p>
    <w:p w:rsidR="00C05BC3" w:rsidRDefault="00C05BC3" w:rsidP="0021488D">
      <w:pPr>
        <w:pStyle w:val="NoSpacing"/>
        <w:numPr>
          <w:ilvl w:val="0"/>
          <w:numId w:val="13"/>
        </w:numPr>
        <w:rPr>
          <w:rFonts w:ascii="Calibri" w:hAnsi="Calibri"/>
          <w:spacing w:val="-3"/>
        </w:rPr>
      </w:pPr>
      <w:r>
        <w:rPr>
          <w:rFonts w:ascii="Calibri" w:hAnsi="Calibri"/>
        </w:rPr>
        <w:t>Legal unification or merger</w:t>
      </w:r>
    </w:p>
    <w:p w:rsidR="00C05BC3" w:rsidRDefault="00C05BC3" w:rsidP="0021488D">
      <w:pPr>
        <w:pStyle w:val="NoSpacing"/>
        <w:rPr>
          <w:rFonts w:ascii="Calibri" w:hAnsi="Calibri"/>
          <w:spacing w:val="-3"/>
        </w:rPr>
      </w:pPr>
    </w:p>
    <w:p w:rsidR="00C05BC3" w:rsidRDefault="00C05BC3" w:rsidP="00C05BC3">
      <w:pPr>
        <w:pStyle w:val="Heading3"/>
      </w:pPr>
      <w:r>
        <w:t>Task 3-B:  Options for Shared Services Evaluation of Partner Strategies</w:t>
      </w:r>
    </w:p>
    <w:p w:rsidR="00C05BC3" w:rsidRDefault="00C05BC3" w:rsidP="0021488D">
      <w:pPr>
        <w:pStyle w:val="NoSpacing"/>
      </w:pPr>
      <w:r>
        <w:t>The vendor will evaluate each of the four strategies following the following list as a minimum:</w:t>
      </w:r>
    </w:p>
    <w:p w:rsidR="00C05BC3" w:rsidRDefault="00C05BC3" w:rsidP="0021488D">
      <w:pPr>
        <w:pStyle w:val="NoSpacing"/>
        <w:numPr>
          <w:ilvl w:val="0"/>
          <w:numId w:val="14"/>
        </w:numPr>
      </w:pPr>
      <w:r>
        <w:t>Specific areas of cooperative service where opportunity exists</w:t>
      </w:r>
    </w:p>
    <w:p w:rsidR="00C05BC3" w:rsidRDefault="00C05BC3" w:rsidP="0021488D">
      <w:pPr>
        <w:numPr>
          <w:ilvl w:val="0"/>
          <w:numId w:val="1"/>
        </w:numPr>
        <w:spacing w:after="0" w:line="240" w:lineRule="auto"/>
        <w:rPr>
          <w:rFonts w:ascii="Calibri" w:hAnsi="Calibri"/>
        </w:rPr>
      </w:pPr>
      <w:r>
        <w:rPr>
          <w:rFonts w:ascii="Calibri" w:hAnsi="Calibri"/>
        </w:rPr>
        <w:t>Estimated timeline necessary to implement specific initiative</w:t>
      </w:r>
    </w:p>
    <w:p w:rsidR="00C05BC3" w:rsidRDefault="00C05BC3" w:rsidP="0021488D">
      <w:pPr>
        <w:numPr>
          <w:ilvl w:val="0"/>
          <w:numId w:val="1"/>
        </w:numPr>
        <w:spacing w:after="0" w:line="240" w:lineRule="auto"/>
        <w:rPr>
          <w:rFonts w:ascii="Calibri" w:hAnsi="Calibri"/>
        </w:rPr>
      </w:pPr>
      <w:r>
        <w:rPr>
          <w:rFonts w:ascii="Calibri" w:hAnsi="Calibri"/>
        </w:rPr>
        <w:t>Affected section, i.e. Administration, Operations, Support Services</w:t>
      </w:r>
    </w:p>
    <w:p w:rsidR="00C05BC3" w:rsidRDefault="00C05BC3" w:rsidP="0021488D">
      <w:pPr>
        <w:numPr>
          <w:ilvl w:val="0"/>
          <w:numId w:val="1"/>
        </w:numPr>
        <w:spacing w:after="0" w:line="240" w:lineRule="auto"/>
        <w:rPr>
          <w:rFonts w:ascii="Calibri" w:hAnsi="Calibri"/>
        </w:rPr>
      </w:pPr>
      <w:r>
        <w:rPr>
          <w:rFonts w:ascii="Calibri" w:hAnsi="Calibri"/>
        </w:rPr>
        <w:t>Affected stakeholders</w:t>
      </w:r>
    </w:p>
    <w:p w:rsidR="00C05BC3" w:rsidRDefault="00C05BC3" w:rsidP="0021488D">
      <w:pPr>
        <w:numPr>
          <w:ilvl w:val="0"/>
          <w:numId w:val="1"/>
        </w:numPr>
        <w:spacing w:after="0" w:line="240" w:lineRule="auto"/>
        <w:rPr>
          <w:rFonts w:ascii="Calibri" w:hAnsi="Calibri"/>
        </w:rPr>
      </w:pPr>
      <w:r>
        <w:rPr>
          <w:rFonts w:ascii="Calibri" w:hAnsi="Calibri"/>
        </w:rPr>
        <w:t>Objective of initiative</w:t>
      </w:r>
    </w:p>
    <w:p w:rsidR="00C05BC3" w:rsidRDefault="00C05BC3" w:rsidP="0021488D">
      <w:pPr>
        <w:numPr>
          <w:ilvl w:val="0"/>
          <w:numId w:val="1"/>
        </w:numPr>
        <w:spacing w:after="0" w:line="240" w:lineRule="auto"/>
        <w:rPr>
          <w:rFonts w:ascii="Calibri" w:hAnsi="Calibri"/>
        </w:rPr>
      </w:pPr>
      <w:r>
        <w:rPr>
          <w:rFonts w:ascii="Calibri" w:hAnsi="Calibri"/>
        </w:rPr>
        <w:t>Summary of initiative</w:t>
      </w:r>
    </w:p>
    <w:p w:rsidR="00C05BC3" w:rsidRDefault="00C05BC3" w:rsidP="0021488D">
      <w:pPr>
        <w:numPr>
          <w:ilvl w:val="0"/>
          <w:numId w:val="1"/>
        </w:numPr>
        <w:spacing w:after="0" w:line="240" w:lineRule="auto"/>
        <w:rPr>
          <w:rFonts w:ascii="Calibri" w:hAnsi="Calibri"/>
        </w:rPr>
      </w:pPr>
      <w:r>
        <w:rPr>
          <w:rFonts w:ascii="Calibri" w:hAnsi="Calibri"/>
        </w:rPr>
        <w:t>Guidance required</w:t>
      </w:r>
    </w:p>
    <w:p w:rsidR="00C05BC3" w:rsidRDefault="00C05BC3" w:rsidP="0021488D">
      <w:pPr>
        <w:numPr>
          <w:ilvl w:val="0"/>
          <w:numId w:val="1"/>
        </w:numPr>
        <w:spacing w:after="0" w:line="240" w:lineRule="auto"/>
        <w:rPr>
          <w:rFonts w:ascii="Calibri" w:hAnsi="Calibri"/>
        </w:rPr>
      </w:pPr>
      <w:r>
        <w:rPr>
          <w:rFonts w:ascii="Calibri" w:hAnsi="Calibri"/>
        </w:rPr>
        <w:t>Fiscal considerations</w:t>
      </w:r>
    </w:p>
    <w:p w:rsidR="00C05BC3" w:rsidRDefault="00C05BC3" w:rsidP="0021488D">
      <w:pPr>
        <w:numPr>
          <w:ilvl w:val="0"/>
          <w:numId w:val="1"/>
        </w:numPr>
        <w:spacing w:after="0" w:line="240" w:lineRule="auto"/>
        <w:rPr>
          <w:rFonts w:ascii="Calibri" w:hAnsi="Calibri"/>
        </w:rPr>
      </w:pPr>
      <w:r>
        <w:rPr>
          <w:rFonts w:ascii="Calibri" w:hAnsi="Calibri"/>
        </w:rPr>
        <w:t>Social considerations</w:t>
      </w:r>
    </w:p>
    <w:p w:rsidR="00C05BC3" w:rsidRDefault="00C05BC3" w:rsidP="00055329">
      <w:pPr>
        <w:numPr>
          <w:ilvl w:val="0"/>
          <w:numId w:val="1"/>
        </w:numPr>
        <w:spacing w:after="0" w:line="240" w:lineRule="auto"/>
        <w:rPr>
          <w:rFonts w:ascii="Calibri" w:hAnsi="Calibri"/>
        </w:rPr>
      </w:pPr>
      <w:r>
        <w:rPr>
          <w:rFonts w:ascii="Calibri" w:hAnsi="Calibri"/>
        </w:rPr>
        <w:t>Policy actions necessary</w:t>
      </w:r>
    </w:p>
    <w:p w:rsidR="00055329" w:rsidRPr="00055329" w:rsidRDefault="00055329" w:rsidP="00055329">
      <w:pPr>
        <w:spacing w:after="0" w:line="240" w:lineRule="auto"/>
        <w:ind w:left="720"/>
        <w:rPr>
          <w:rFonts w:ascii="Calibri" w:hAnsi="Calibri"/>
        </w:rPr>
      </w:pPr>
    </w:p>
    <w:p w:rsidR="00C05BC3" w:rsidRDefault="00C05BC3" w:rsidP="00C05BC3">
      <w:pPr>
        <w:pStyle w:val="Heading3"/>
      </w:pPr>
      <w:r>
        <w:t xml:space="preserve">Task 3-C:  Fiscal Analysis </w:t>
      </w:r>
    </w:p>
    <w:p w:rsidR="00C05BC3" w:rsidRDefault="00C05BC3" w:rsidP="0021488D">
      <w:pPr>
        <w:pStyle w:val="NoSpacing"/>
      </w:pPr>
      <w:r>
        <w:t>Identify and evaluate the fiscal impact of each of the partnering strategies for both jurisdictions.</w:t>
      </w:r>
    </w:p>
    <w:p w:rsidR="00C05BC3" w:rsidRDefault="00C05BC3" w:rsidP="0021488D">
      <w:pPr>
        <w:pStyle w:val="NoSpacing"/>
        <w:numPr>
          <w:ilvl w:val="0"/>
          <w:numId w:val="15"/>
        </w:numPr>
      </w:pPr>
      <w:r>
        <w:t>Short term</w:t>
      </w:r>
    </w:p>
    <w:p w:rsidR="00C05BC3" w:rsidRDefault="00C05BC3" w:rsidP="0021488D">
      <w:pPr>
        <w:pStyle w:val="NoSpacing"/>
        <w:numPr>
          <w:ilvl w:val="0"/>
          <w:numId w:val="15"/>
        </w:numPr>
      </w:pPr>
      <w:r>
        <w:t>Medium range 1-3 years</w:t>
      </w:r>
    </w:p>
    <w:p w:rsidR="00C05BC3" w:rsidRDefault="00C05BC3" w:rsidP="00C05BC3">
      <w:pPr>
        <w:pStyle w:val="NoSpacing"/>
        <w:numPr>
          <w:ilvl w:val="0"/>
          <w:numId w:val="15"/>
        </w:numPr>
      </w:pPr>
      <w:r>
        <w:t>Long term &gt;3 years</w:t>
      </w:r>
    </w:p>
    <w:p w:rsidR="00055329" w:rsidRPr="00055329" w:rsidRDefault="00055329" w:rsidP="00055329">
      <w:pPr>
        <w:pStyle w:val="NoSpacing"/>
        <w:ind w:left="720"/>
      </w:pPr>
    </w:p>
    <w:p w:rsidR="00C05BC3" w:rsidRDefault="00C05BC3" w:rsidP="00C05BC3">
      <w:pPr>
        <w:pStyle w:val="Heading3"/>
      </w:pPr>
      <w:r>
        <w:t>Task 3-D:  Service Delivery Analysis</w:t>
      </w:r>
    </w:p>
    <w:p w:rsidR="00C05BC3" w:rsidRDefault="00C05BC3" w:rsidP="0021488D">
      <w:pPr>
        <w:pStyle w:val="NoSpacing"/>
      </w:pPr>
      <w:r>
        <w:t>Identify and evaluate the impact on service delivery (Emergency response and Fire &amp; Life Safety) of each of the partnering strategies for both jurisdictions.</w:t>
      </w:r>
    </w:p>
    <w:p w:rsidR="00C05BC3" w:rsidRDefault="00C05BC3" w:rsidP="0021488D">
      <w:pPr>
        <w:pStyle w:val="NoSpacing"/>
        <w:numPr>
          <w:ilvl w:val="0"/>
          <w:numId w:val="16"/>
        </w:numPr>
      </w:pPr>
      <w:r>
        <w:t>Short term</w:t>
      </w:r>
    </w:p>
    <w:p w:rsidR="00C05BC3" w:rsidRDefault="00C05BC3" w:rsidP="0021488D">
      <w:pPr>
        <w:pStyle w:val="NoSpacing"/>
        <w:numPr>
          <w:ilvl w:val="0"/>
          <w:numId w:val="16"/>
        </w:numPr>
      </w:pPr>
      <w:r>
        <w:t>Medium range 1-3 years</w:t>
      </w:r>
    </w:p>
    <w:p w:rsidR="00C05BC3" w:rsidRDefault="00C05BC3" w:rsidP="00C05BC3">
      <w:pPr>
        <w:pStyle w:val="NoSpacing"/>
        <w:numPr>
          <w:ilvl w:val="0"/>
          <w:numId w:val="16"/>
        </w:numPr>
      </w:pPr>
      <w:r>
        <w:t>Long term &gt;3 years</w:t>
      </w:r>
    </w:p>
    <w:p w:rsidR="00C05BC3" w:rsidRPr="00E65B5C" w:rsidRDefault="00C05BC3" w:rsidP="00C05BC3">
      <w:pPr>
        <w:pStyle w:val="Heading2"/>
        <w:rPr>
          <w:i w:val="0"/>
        </w:rPr>
      </w:pPr>
      <w:r w:rsidRPr="00E65B5C">
        <w:rPr>
          <w:i w:val="0"/>
        </w:rPr>
        <w:lastRenderedPageBreak/>
        <w:t>Pha</w:t>
      </w:r>
      <w:bookmarkStart w:id="6" w:name="_GoBack"/>
      <w:bookmarkEnd w:id="6"/>
      <w:r w:rsidRPr="00E65B5C">
        <w:rPr>
          <w:i w:val="0"/>
        </w:rPr>
        <w:t>se IV: Recommendations and Final Report</w:t>
      </w:r>
    </w:p>
    <w:p w:rsidR="00C05BC3" w:rsidRDefault="00C05BC3" w:rsidP="00C05BC3">
      <w:pPr>
        <w:pStyle w:val="Heading3"/>
      </w:pPr>
      <w:r>
        <w:t>Task 4-A:  Recommendations</w:t>
      </w:r>
    </w:p>
    <w:p w:rsidR="00C05BC3" w:rsidRDefault="00C05BC3" w:rsidP="0021488D">
      <w:pPr>
        <w:spacing w:line="240" w:lineRule="auto"/>
        <w:rPr>
          <w:rFonts w:ascii="Calibri" w:hAnsi="Calibri"/>
          <w:bCs/>
        </w:rPr>
      </w:pPr>
      <w:r>
        <w:rPr>
          <w:rFonts w:ascii="Calibri" w:hAnsi="Calibri"/>
          <w:bCs/>
        </w:rPr>
        <w:t>The vendor will provide the recommendations from the study in a continuum of options, focusing on those strategies and initiatives that have the most chance of success; highest possibility for service improvement; and most favorable impact on budget.</w:t>
      </w:r>
    </w:p>
    <w:p w:rsidR="00C05BC3" w:rsidRDefault="00C05BC3" w:rsidP="0021488D">
      <w:pPr>
        <w:spacing w:line="240" w:lineRule="auto"/>
        <w:rPr>
          <w:rFonts w:ascii="Calibri" w:hAnsi="Calibri"/>
          <w:bCs/>
        </w:rPr>
      </w:pPr>
      <w:r>
        <w:rPr>
          <w:rFonts w:ascii="Calibri" w:hAnsi="Calibri"/>
          <w:bCs/>
        </w:rPr>
        <w:t>Include the findings, priorities, policy action necessary, timeline, and implementation plan for the highest ranking recommendations.</w:t>
      </w:r>
    </w:p>
    <w:p w:rsidR="0021488D" w:rsidRDefault="0021488D" w:rsidP="0021488D">
      <w:pPr>
        <w:spacing w:line="240" w:lineRule="auto"/>
        <w:rPr>
          <w:rFonts w:ascii="Calibri" w:hAnsi="Calibri"/>
          <w:bCs/>
        </w:rPr>
      </w:pPr>
      <w:r>
        <w:rPr>
          <w:rFonts w:ascii="Calibri" w:hAnsi="Calibri"/>
          <w:bCs/>
        </w:rPr>
        <w:t>Where a proposed strategy is rejected, the vendor will clearly delineate the reason(s) for rejection.</w:t>
      </w:r>
    </w:p>
    <w:p w:rsidR="00C05BC3" w:rsidRDefault="00C05BC3" w:rsidP="00C05BC3">
      <w:pPr>
        <w:pStyle w:val="Heading3"/>
        <w:rPr>
          <w:b w:val="0"/>
          <w:sz w:val="22"/>
          <w:szCs w:val="22"/>
        </w:rPr>
      </w:pPr>
      <w:r>
        <w:t xml:space="preserve">Task 4-B: Development and Review of Draft Project Report </w:t>
      </w:r>
    </w:p>
    <w:p w:rsidR="00C05BC3" w:rsidRPr="00C05BC3" w:rsidRDefault="00C05BC3" w:rsidP="0021488D">
      <w:pPr>
        <w:spacing w:line="240" w:lineRule="auto"/>
        <w:rPr>
          <w:rFonts w:ascii="Calibri" w:hAnsi="Calibri"/>
          <w:szCs w:val="24"/>
        </w:rPr>
      </w:pPr>
      <w:r>
        <w:rPr>
          <w:rFonts w:ascii="Calibri" w:hAnsi="Calibri"/>
        </w:rPr>
        <w:t>The vendor will develop and produce an electro</w:t>
      </w:r>
      <w:r w:rsidR="0021488D">
        <w:rPr>
          <w:rFonts w:ascii="Calibri" w:hAnsi="Calibri"/>
        </w:rPr>
        <w:t xml:space="preserve">nic copy </w:t>
      </w:r>
      <w:r>
        <w:rPr>
          <w:rFonts w:ascii="Calibri" w:hAnsi="Calibri"/>
        </w:rPr>
        <w:t xml:space="preserve">of the written report for </w:t>
      </w:r>
      <w:r w:rsidR="0021488D">
        <w:rPr>
          <w:rFonts w:ascii="Calibri" w:hAnsi="Calibri"/>
        </w:rPr>
        <w:t>review by the group</w:t>
      </w:r>
      <w:r>
        <w:rPr>
          <w:rFonts w:ascii="Calibri" w:hAnsi="Calibri"/>
        </w:rPr>
        <w:t xml:space="preserve">. The Agency Representatives will provide feedback </w:t>
      </w:r>
      <w:r w:rsidR="0021488D">
        <w:rPr>
          <w:rFonts w:ascii="Calibri" w:hAnsi="Calibri"/>
        </w:rPr>
        <w:t xml:space="preserve">to be included in the final </w:t>
      </w:r>
      <w:r>
        <w:rPr>
          <w:rFonts w:ascii="Calibri" w:hAnsi="Calibri"/>
        </w:rPr>
        <w:t xml:space="preserve">report.  </w:t>
      </w:r>
    </w:p>
    <w:p w:rsidR="00C05BC3" w:rsidRDefault="00C05BC3" w:rsidP="00C05BC3">
      <w:pPr>
        <w:pStyle w:val="Heading3"/>
      </w:pPr>
      <w:r>
        <w:t>Task 4-C: Delivery and Presentation of Final Project Report</w:t>
      </w:r>
    </w:p>
    <w:p w:rsidR="00C05BC3" w:rsidRDefault="00C05BC3" w:rsidP="0021488D">
      <w:pPr>
        <w:spacing w:line="240" w:lineRule="auto"/>
        <w:rPr>
          <w:rFonts w:ascii="Calibri" w:hAnsi="Calibri"/>
        </w:rPr>
      </w:pPr>
      <w:r>
        <w:rPr>
          <w:rFonts w:ascii="Calibri" w:hAnsi="Calibri"/>
        </w:rPr>
        <w:t xml:space="preserve">The vendor will complete any necessary revisions </w:t>
      </w:r>
      <w:r w:rsidR="0021488D">
        <w:rPr>
          <w:rFonts w:ascii="Calibri" w:hAnsi="Calibri"/>
        </w:rPr>
        <w:t>of the draft and produce twenty (20</w:t>
      </w:r>
      <w:r>
        <w:rPr>
          <w:rFonts w:ascii="Calibri" w:hAnsi="Calibri"/>
        </w:rPr>
        <w:t>)</w:t>
      </w:r>
      <w:r w:rsidR="0021488D">
        <w:rPr>
          <w:rFonts w:ascii="Calibri" w:hAnsi="Calibri"/>
        </w:rPr>
        <w:t xml:space="preserve"> printed </w:t>
      </w:r>
      <w:proofErr w:type="gramStart"/>
      <w:r w:rsidR="0021488D">
        <w:rPr>
          <w:rFonts w:ascii="Calibri" w:hAnsi="Calibri"/>
        </w:rPr>
        <w:t xml:space="preserve">copies </w:t>
      </w:r>
      <w:r>
        <w:rPr>
          <w:rFonts w:ascii="Calibri" w:hAnsi="Calibri"/>
        </w:rPr>
        <w:t xml:space="preserve"> of</w:t>
      </w:r>
      <w:proofErr w:type="gramEnd"/>
      <w:r>
        <w:rPr>
          <w:rFonts w:ascii="Calibri" w:hAnsi="Calibri"/>
        </w:rPr>
        <w:t xml:space="preserve"> the bound, final version of the written report, along with an electronic version. </w:t>
      </w:r>
    </w:p>
    <w:p w:rsidR="00C05BC3" w:rsidRDefault="00C05BC3" w:rsidP="0021488D">
      <w:pPr>
        <w:spacing w:line="240" w:lineRule="auto"/>
        <w:rPr>
          <w:rFonts w:ascii="Calibri" w:hAnsi="Calibri"/>
        </w:rPr>
      </w:pPr>
      <w:r>
        <w:rPr>
          <w:rFonts w:ascii="Calibri" w:hAnsi="Calibri"/>
        </w:rPr>
        <w:t>Two formal presentations of the project repo</w:t>
      </w:r>
      <w:r w:rsidR="00DF3339">
        <w:rPr>
          <w:rFonts w:ascii="Calibri" w:hAnsi="Calibri"/>
        </w:rPr>
        <w:t>rt will be made by the vendor (o</w:t>
      </w:r>
      <w:r>
        <w:rPr>
          <w:rFonts w:ascii="Calibri" w:hAnsi="Calibri"/>
        </w:rPr>
        <w:t>ne for the City of Medford and the other for Jackson County Fire District 3).  The vendor will provide the cost for an additional presentation should it be requested by Agency Representatives.</w:t>
      </w:r>
    </w:p>
    <w:p w:rsidR="00C05BC3" w:rsidRPr="00C05BC3" w:rsidRDefault="00C05BC3" w:rsidP="00C05BC3">
      <w:pPr>
        <w:jc w:val="both"/>
        <w:rPr>
          <w:b/>
          <w:sz w:val="28"/>
          <w:szCs w:val="28"/>
        </w:rPr>
      </w:pPr>
    </w:p>
    <w:sectPr w:rsidR="00C05BC3" w:rsidRPr="00C05BC3" w:rsidSect="0004085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780F"/>
    <w:multiLevelType w:val="hybridMultilevel"/>
    <w:tmpl w:val="71C6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B835A6"/>
    <w:multiLevelType w:val="hybridMultilevel"/>
    <w:tmpl w:val="960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F2A26"/>
    <w:multiLevelType w:val="hybridMultilevel"/>
    <w:tmpl w:val="AD088FE4"/>
    <w:lvl w:ilvl="0" w:tplc="2B4C5A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C1657C"/>
    <w:multiLevelType w:val="hybridMultilevel"/>
    <w:tmpl w:val="14B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A65F8"/>
    <w:multiLevelType w:val="hybridMultilevel"/>
    <w:tmpl w:val="276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C5720"/>
    <w:multiLevelType w:val="hybridMultilevel"/>
    <w:tmpl w:val="7A84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8732C5"/>
    <w:multiLevelType w:val="hybridMultilevel"/>
    <w:tmpl w:val="DF86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7678B5"/>
    <w:multiLevelType w:val="hybridMultilevel"/>
    <w:tmpl w:val="162A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24E4E"/>
    <w:multiLevelType w:val="hybridMultilevel"/>
    <w:tmpl w:val="73F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6B70"/>
    <w:multiLevelType w:val="hybridMultilevel"/>
    <w:tmpl w:val="B4C0CD22"/>
    <w:lvl w:ilvl="0" w:tplc="BBF89B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FD6E6A"/>
    <w:multiLevelType w:val="multilevel"/>
    <w:tmpl w:val="1F22B16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6F782594"/>
    <w:multiLevelType w:val="hybridMultilevel"/>
    <w:tmpl w:val="B1C0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14463"/>
    <w:multiLevelType w:val="hybridMultilevel"/>
    <w:tmpl w:val="BD3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D6480E"/>
    <w:multiLevelType w:val="hybridMultilevel"/>
    <w:tmpl w:val="219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13480"/>
    <w:multiLevelType w:val="hybridMultilevel"/>
    <w:tmpl w:val="9596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4"/>
  </w:num>
  <w:num w:numId="9">
    <w:abstractNumId w:val="2"/>
  </w:num>
  <w:num w:numId="10">
    <w:abstractNumId w:val="8"/>
  </w:num>
  <w:num w:numId="11">
    <w:abstractNumId w:val="1"/>
  </w:num>
  <w:num w:numId="12">
    <w:abstractNumId w:val="4"/>
  </w:num>
  <w:num w:numId="13">
    <w:abstractNumId w:val="7"/>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C3"/>
    <w:rsid w:val="00011973"/>
    <w:rsid w:val="00016D2D"/>
    <w:rsid w:val="00040857"/>
    <w:rsid w:val="000445A7"/>
    <w:rsid w:val="00055329"/>
    <w:rsid w:val="0007072B"/>
    <w:rsid w:val="00075C2F"/>
    <w:rsid w:val="0007604F"/>
    <w:rsid w:val="00077C3A"/>
    <w:rsid w:val="00077EE6"/>
    <w:rsid w:val="000871F3"/>
    <w:rsid w:val="000B7076"/>
    <w:rsid w:val="000C2CE6"/>
    <w:rsid w:val="000C5F1B"/>
    <w:rsid w:val="000C6E6C"/>
    <w:rsid w:val="000D6551"/>
    <w:rsid w:val="0010055F"/>
    <w:rsid w:val="00100E28"/>
    <w:rsid w:val="00102A85"/>
    <w:rsid w:val="00104F9C"/>
    <w:rsid w:val="0010567D"/>
    <w:rsid w:val="001113BC"/>
    <w:rsid w:val="001158A7"/>
    <w:rsid w:val="001171AE"/>
    <w:rsid w:val="0012030C"/>
    <w:rsid w:val="00142914"/>
    <w:rsid w:val="00166053"/>
    <w:rsid w:val="001B1C59"/>
    <w:rsid w:val="001C05C5"/>
    <w:rsid w:val="001D661E"/>
    <w:rsid w:val="001F5ADB"/>
    <w:rsid w:val="0021488D"/>
    <w:rsid w:val="00221DC3"/>
    <w:rsid w:val="00236CE9"/>
    <w:rsid w:val="002476EB"/>
    <w:rsid w:val="00260007"/>
    <w:rsid w:val="0026169C"/>
    <w:rsid w:val="002738FB"/>
    <w:rsid w:val="0027395E"/>
    <w:rsid w:val="002840E6"/>
    <w:rsid w:val="0028675B"/>
    <w:rsid w:val="002908D4"/>
    <w:rsid w:val="00290D6B"/>
    <w:rsid w:val="002945F9"/>
    <w:rsid w:val="002B418D"/>
    <w:rsid w:val="002B520A"/>
    <w:rsid w:val="002E3677"/>
    <w:rsid w:val="002F151C"/>
    <w:rsid w:val="002F5B09"/>
    <w:rsid w:val="00322C6B"/>
    <w:rsid w:val="0032498A"/>
    <w:rsid w:val="00326447"/>
    <w:rsid w:val="0032767D"/>
    <w:rsid w:val="00327DF0"/>
    <w:rsid w:val="003361B1"/>
    <w:rsid w:val="00342E93"/>
    <w:rsid w:val="003473F3"/>
    <w:rsid w:val="00357A33"/>
    <w:rsid w:val="0036011B"/>
    <w:rsid w:val="00360C3E"/>
    <w:rsid w:val="003626A0"/>
    <w:rsid w:val="0036491A"/>
    <w:rsid w:val="00376FBB"/>
    <w:rsid w:val="003B3564"/>
    <w:rsid w:val="003B4946"/>
    <w:rsid w:val="003B4EB8"/>
    <w:rsid w:val="003D1AEB"/>
    <w:rsid w:val="003D4530"/>
    <w:rsid w:val="003E5784"/>
    <w:rsid w:val="003E778C"/>
    <w:rsid w:val="003F34F2"/>
    <w:rsid w:val="003F5C48"/>
    <w:rsid w:val="0040134D"/>
    <w:rsid w:val="004023E5"/>
    <w:rsid w:val="00414EB6"/>
    <w:rsid w:val="0048165F"/>
    <w:rsid w:val="00497B99"/>
    <w:rsid w:val="004A3753"/>
    <w:rsid w:val="004B05E4"/>
    <w:rsid w:val="004B15D0"/>
    <w:rsid w:val="004C2335"/>
    <w:rsid w:val="004C66D2"/>
    <w:rsid w:val="004E2DB8"/>
    <w:rsid w:val="004F0DF4"/>
    <w:rsid w:val="00504718"/>
    <w:rsid w:val="00506E7D"/>
    <w:rsid w:val="00514356"/>
    <w:rsid w:val="0053073D"/>
    <w:rsid w:val="00571417"/>
    <w:rsid w:val="00577443"/>
    <w:rsid w:val="00583A6F"/>
    <w:rsid w:val="00597EF3"/>
    <w:rsid w:val="005A20FD"/>
    <w:rsid w:val="005C744E"/>
    <w:rsid w:val="005D23F2"/>
    <w:rsid w:val="005E1830"/>
    <w:rsid w:val="005E5970"/>
    <w:rsid w:val="005E600D"/>
    <w:rsid w:val="005E66C5"/>
    <w:rsid w:val="005F77FF"/>
    <w:rsid w:val="00624AE8"/>
    <w:rsid w:val="00631828"/>
    <w:rsid w:val="00642378"/>
    <w:rsid w:val="006426A7"/>
    <w:rsid w:val="00642D8D"/>
    <w:rsid w:val="00643B36"/>
    <w:rsid w:val="00646B5A"/>
    <w:rsid w:val="006558BE"/>
    <w:rsid w:val="00666D26"/>
    <w:rsid w:val="006832E2"/>
    <w:rsid w:val="00684329"/>
    <w:rsid w:val="00687DCC"/>
    <w:rsid w:val="0069022D"/>
    <w:rsid w:val="006A0C39"/>
    <w:rsid w:val="006A6A0C"/>
    <w:rsid w:val="006C3443"/>
    <w:rsid w:val="006C5D1E"/>
    <w:rsid w:val="006D5929"/>
    <w:rsid w:val="006E48D6"/>
    <w:rsid w:val="0070388E"/>
    <w:rsid w:val="00712A2B"/>
    <w:rsid w:val="00713EC7"/>
    <w:rsid w:val="00715629"/>
    <w:rsid w:val="0072312A"/>
    <w:rsid w:val="00725253"/>
    <w:rsid w:val="00734221"/>
    <w:rsid w:val="007343AB"/>
    <w:rsid w:val="0073552C"/>
    <w:rsid w:val="0074232B"/>
    <w:rsid w:val="007539A7"/>
    <w:rsid w:val="00757727"/>
    <w:rsid w:val="007615B4"/>
    <w:rsid w:val="00765678"/>
    <w:rsid w:val="00766665"/>
    <w:rsid w:val="007667A5"/>
    <w:rsid w:val="00797D3E"/>
    <w:rsid w:val="007D362E"/>
    <w:rsid w:val="007E06AC"/>
    <w:rsid w:val="007E27DB"/>
    <w:rsid w:val="007F112F"/>
    <w:rsid w:val="007F6EF8"/>
    <w:rsid w:val="00800CDE"/>
    <w:rsid w:val="0080221A"/>
    <w:rsid w:val="00830ED9"/>
    <w:rsid w:val="008312E0"/>
    <w:rsid w:val="0085123F"/>
    <w:rsid w:val="00870727"/>
    <w:rsid w:val="008A75D8"/>
    <w:rsid w:val="008C1B95"/>
    <w:rsid w:val="008C4695"/>
    <w:rsid w:val="008C49C5"/>
    <w:rsid w:val="008C6281"/>
    <w:rsid w:val="008E6295"/>
    <w:rsid w:val="00913C89"/>
    <w:rsid w:val="00916039"/>
    <w:rsid w:val="00917FBC"/>
    <w:rsid w:val="009214A9"/>
    <w:rsid w:val="00925263"/>
    <w:rsid w:val="00930F4A"/>
    <w:rsid w:val="0093646D"/>
    <w:rsid w:val="009462D3"/>
    <w:rsid w:val="00956144"/>
    <w:rsid w:val="00965049"/>
    <w:rsid w:val="00972360"/>
    <w:rsid w:val="00976628"/>
    <w:rsid w:val="0098541E"/>
    <w:rsid w:val="00990A08"/>
    <w:rsid w:val="00992187"/>
    <w:rsid w:val="009942CD"/>
    <w:rsid w:val="009A24CF"/>
    <w:rsid w:val="009A271A"/>
    <w:rsid w:val="009B1FFC"/>
    <w:rsid w:val="009B3893"/>
    <w:rsid w:val="009D146D"/>
    <w:rsid w:val="009E14E6"/>
    <w:rsid w:val="009F1D97"/>
    <w:rsid w:val="00A01BEF"/>
    <w:rsid w:val="00A05989"/>
    <w:rsid w:val="00A33062"/>
    <w:rsid w:val="00A34C4F"/>
    <w:rsid w:val="00A430D5"/>
    <w:rsid w:val="00A44C5A"/>
    <w:rsid w:val="00A5502A"/>
    <w:rsid w:val="00A55648"/>
    <w:rsid w:val="00A57A13"/>
    <w:rsid w:val="00A7079A"/>
    <w:rsid w:val="00A7446A"/>
    <w:rsid w:val="00A8545A"/>
    <w:rsid w:val="00A92323"/>
    <w:rsid w:val="00AA03F9"/>
    <w:rsid w:val="00AA46C8"/>
    <w:rsid w:val="00AB0699"/>
    <w:rsid w:val="00AB0B05"/>
    <w:rsid w:val="00AC418D"/>
    <w:rsid w:val="00AC5568"/>
    <w:rsid w:val="00AE138F"/>
    <w:rsid w:val="00AF2BE4"/>
    <w:rsid w:val="00AF6A9F"/>
    <w:rsid w:val="00B00E57"/>
    <w:rsid w:val="00B13ABE"/>
    <w:rsid w:val="00B33258"/>
    <w:rsid w:val="00B35529"/>
    <w:rsid w:val="00B452A1"/>
    <w:rsid w:val="00B46005"/>
    <w:rsid w:val="00B63C20"/>
    <w:rsid w:val="00B75905"/>
    <w:rsid w:val="00B81BC5"/>
    <w:rsid w:val="00B81E73"/>
    <w:rsid w:val="00B95180"/>
    <w:rsid w:val="00BB7E1C"/>
    <w:rsid w:val="00BD3804"/>
    <w:rsid w:val="00BE317C"/>
    <w:rsid w:val="00BF4AA8"/>
    <w:rsid w:val="00C031FE"/>
    <w:rsid w:val="00C05BC3"/>
    <w:rsid w:val="00C27B44"/>
    <w:rsid w:val="00C31015"/>
    <w:rsid w:val="00C330DD"/>
    <w:rsid w:val="00C42D70"/>
    <w:rsid w:val="00C50F53"/>
    <w:rsid w:val="00C6478F"/>
    <w:rsid w:val="00C7506A"/>
    <w:rsid w:val="00C7567F"/>
    <w:rsid w:val="00C76D97"/>
    <w:rsid w:val="00C959F3"/>
    <w:rsid w:val="00CC1B8E"/>
    <w:rsid w:val="00CE1FAD"/>
    <w:rsid w:val="00CE3B96"/>
    <w:rsid w:val="00CF2710"/>
    <w:rsid w:val="00CF38E7"/>
    <w:rsid w:val="00D00971"/>
    <w:rsid w:val="00D102C3"/>
    <w:rsid w:val="00D24B37"/>
    <w:rsid w:val="00D34520"/>
    <w:rsid w:val="00D40385"/>
    <w:rsid w:val="00D40D8D"/>
    <w:rsid w:val="00D6621C"/>
    <w:rsid w:val="00D8644B"/>
    <w:rsid w:val="00D93D48"/>
    <w:rsid w:val="00D944ED"/>
    <w:rsid w:val="00DB2D0B"/>
    <w:rsid w:val="00DD77D0"/>
    <w:rsid w:val="00DE4EDB"/>
    <w:rsid w:val="00DE5020"/>
    <w:rsid w:val="00DF2AC0"/>
    <w:rsid w:val="00DF3339"/>
    <w:rsid w:val="00DF3F28"/>
    <w:rsid w:val="00DF5645"/>
    <w:rsid w:val="00E01B34"/>
    <w:rsid w:val="00E04B49"/>
    <w:rsid w:val="00E3307F"/>
    <w:rsid w:val="00E36088"/>
    <w:rsid w:val="00E5491B"/>
    <w:rsid w:val="00E6032C"/>
    <w:rsid w:val="00E61FB6"/>
    <w:rsid w:val="00E65B5C"/>
    <w:rsid w:val="00E66D96"/>
    <w:rsid w:val="00E74F5B"/>
    <w:rsid w:val="00E95C60"/>
    <w:rsid w:val="00EC0073"/>
    <w:rsid w:val="00EC5483"/>
    <w:rsid w:val="00EC74DE"/>
    <w:rsid w:val="00ED4A13"/>
    <w:rsid w:val="00EE10F7"/>
    <w:rsid w:val="00F14B3E"/>
    <w:rsid w:val="00F239ED"/>
    <w:rsid w:val="00F316DB"/>
    <w:rsid w:val="00F43712"/>
    <w:rsid w:val="00F44FE8"/>
    <w:rsid w:val="00F46682"/>
    <w:rsid w:val="00F47D97"/>
    <w:rsid w:val="00F704BF"/>
    <w:rsid w:val="00F8039A"/>
    <w:rsid w:val="00F82F2C"/>
    <w:rsid w:val="00F84DF5"/>
    <w:rsid w:val="00FD5FD7"/>
    <w:rsid w:val="00F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05BC3"/>
    <w:pPr>
      <w:keepNext/>
      <w:widowControl w:val="0"/>
      <w:spacing w:after="120" w:line="240" w:lineRule="auto"/>
      <w:outlineLvl w:val="1"/>
    </w:pPr>
    <w:rPr>
      <w:rFonts w:ascii="Calibri" w:eastAsia="Times New Roman" w:hAnsi="Calibri" w:cs="Arial"/>
      <w:b/>
      <w:bCs/>
      <w:i/>
      <w:iCs/>
      <w:sz w:val="28"/>
      <w:szCs w:val="28"/>
    </w:rPr>
  </w:style>
  <w:style w:type="paragraph" w:styleId="Heading3">
    <w:name w:val="heading 3"/>
    <w:basedOn w:val="Normal"/>
    <w:next w:val="Normal"/>
    <w:link w:val="Heading3Char"/>
    <w:unhideWhenUsed/>
    <w:qFormat/>
    <w:rsid w:val="00C05BC3"/>
    <w:pPr>
      <w:keepNext/>
      <w:keepLines/>
      <w:spacing w:after="120" w:line="240" w:lineRule="auto"/>
      <w:outlineLvl w:val="2"/>
    </w:pPr>
    <w:rPr>
      <w:rFonts w:ascii="Calibri" w:eastAsia="Times New Roman"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C3"/>
    <w:rPr>
      <w:rFonts w:ascii="Calibri" w:eastAsia="Times New Roman" w:hAnsi="Calibri" w:cs="Arial"/>
      <w:b/>
      <w:bCs/>
      <w:i/>
      <w:iCs/>
      <w:sz w:val="28"/>
      <w:szCs w:val="28"/>
    </w:rPr>
  </w:style>
  <w:style w:type="character" w:customStyle="1" w:styleId="Heading3Char">
    <w:name w:val="Heading 3 Char"/>
    <w:basedOn w:val="DefaultParagraphFont"/>
    <w:link w:val="Heading3"/>
    <w:rsid w:val="00C05BC3"/>
    <w:rPr>
      <w:rFonts w:ascii="Calibri" w:eastAsia="Times New Roman" w:hAnsi="Calibri" w:cs="Arial"/>
      <w:b/>
      <w:bCs/>
      <w:sz w:val="24"/>
      <w:szCs w:val="26"/>
    </w:rPr>
  </w:style>
  <w:style w:type="paragraph" w:styleId="NoSpacing">
    <w:name w:val="No Spacing"/>
    <w:uiPriority w:val="1"/>
    <w:qFormat/>
    <w:rsid w:val="00142914"/>
    <w:pPr>
      <w:spacing w:after="0" w:line="240" w:lineRule="auto"/>
    </w:pPr>
  </w:style>
  <w:style w:type="paragraph" w:styleId="ListParagraph">
    <w:name w:val="List Paragraph"/>
    <w:basedOn w:val="Normal"/>
    <w:uiPriority w:val="34"/>
    <w:qFormat/>
    <w:rsid w:val="00142914"/>
    <w:pPr>
      <w:ind w:left="720"/>
      <w:contextualSpacing/>
    </w:pPr>
  </w:style>
  <w:style w:type="paragraph" w:styleId="BalloonText">
    <w:name w:val="Balloon Text"/>
    <w:basedOn w:val="Normal"/>
    <w:link w:val="BalloonTextChar"/>
    <w:uiPriority w:val="99"/>
    <w:semiHidden/>
    <w:unhideWhenUsed/>
    <w:rsid w:val="0004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05BC3"/>
    <w:pPr>
      <w:keepNext/>
      <w:widowControl w:val="0"/>
      <w:spacing w:after="120" w:line="240" w:lineRule="auto"/>
      <w:outlineLvl w:val="1"/>
    </w:pPr>
    <w:rPr>
      <w:rFonts w:ascii="Calibri" w:eastAsia="Times New Roman" w:hAnsi="Calibri" w:cs="Arial"/>
      <w:b/>
      <w:bCs/>
      <w:i/>
      <w:iCs/>
      <w:sz w:val="28"/>
      <w:szCs w:val="28"/>
    </w:rPr>
  </w:style>
  <w:style w:type="paragraph" w:styleId="Heading3">
    <w:name w:val="heading 3"/>
    <w:basedOn w:val="Normal"/>
    <w:next w:val="Normal"/>
    <w:link w:val="Heading3Char"/>
    <w:unhideWhenUsed/>
    <w:qFormat/>
    <w:rsid w:val="00C05BC3"/>
    <w:pPr>
      <w:keepNext/>
      <w:keepLines/>
      <w:spacing w:after="120" w:line="240" w:lineRule="auto"/>
      <w:outlineLvl w:val="2"/>
    </w:pPr>
    <w:rPr>
      <w:rFonts w:ascii="Calibri" w:eastAsia="Times New Roman"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C3"/>
    <w:rPr>
      <w:rFonts w:ascii="Calibri" w:eastAsia="Times New Roman" w:hAnsi="Calibri" w:cs="Arial"/>
      <w:b/>
      <w:bCs/>
      <w:i/>
      <w:iCs/>
      <w:sz w:val="28"/>
      <w:szCs w:val="28"/>
    </w:rPr>
  </w:style>
  <w:style w:type="character" w:customStyle="1" w:styleId="Heading3Char">
    <w:name w:val="Heading 3 Char"/>
    <w:basedOn w:val="DefaultParagraphFont"/>
    <w:link w:val="Heading3"/>
    <w:rsid w:val="00C05BC3"/>
    <w:rPr>
      <w:rFonts w:ascii="Calibri" w:eastAsia="Times New Roman" w:hAnsi="Calibri" w:cs="Arial"/>
      <w:b/>
      <w:bCs/>
      <w:sz w:val="24"/>
      <w:szCs w:val="26"/>
    </w:rPr>
  </w:style>
  <w:style w:type="paragraph" w:styleId="NoSpacing">
    <w:name w:val="No Spacing"/>
    <w:uiPriority w:val="1"/>
    <w:qFormat/>
    <w:rsid w:val="00142914"/>
    <w:pPr>
      <w:spacing w:after="0" w:line="240" w:lineRule="auto"/>
    </w:pPr>
  </w:style>
  <w:style w:type="paragraph" w:styleId="ListParagraph">
    <w:name w:val="List Paragraph"/>
    <w:basedOn w:val="Normal"/>
    <w:uiPriority w:val="34"/>
    <w:qFormat/>
    <w:rsid w:val="00142914"/>
    <w:pPr>
      <w:ind w:left="720"/>
      <w:contextualSpacing/>
    </w:pPr>
  </w:style>
  <w:style w:type="paragraph" w:styleId="BalloonText">
    <w:name w:val="Balloon Text"/>
    <w:basedOn w:val="Normal"/>
    <w:link w:val="BalloonTextChar"/>
    <w:uiPriority w:val="99"/>
    <w:semiHidden/>
    <w:unhideWhenUsed/>
    <w:rsid w:val="0004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Dan Petersen</cp:lastModifiedBy>
  <cp:revision>6</cp:revision>
  <cp:lastPrinted>2014-01-29T01:08:00Z</cp:lastPrinted>
  <dcterms:created xsi:type="dcterms:W3CDTF">2013-10-02T17:53:00Z</dcterms:created>
  <dcterms:modified xsi:type="dcterms:W3CDTF">2014-01-29T01:14:00Z</dcterms:modified>
</cp:coreProperties>
</file>