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8959" w14:textId="77777777" w:rsidR="00972780" w:rsidRDefault="00972780" w:rsidP="00972780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</w:p>
    <w:p w14:paraId="217CC538" w14:textId="77777777" w:rsidR="00972780" w:rsidRDefault="00972780" w:rsidP="00972780">
      <w:pPr>
        <w:pStyle w:val="NoSpacing"/>
        <w:rPr>
          <w:rFonts w:ascii="Arial" w:hAnsi="Arial" w:cs="Arial"/>
        </w:rPr>
      </w:pPr>
    </w:p>
    <w:p w14:paraId="4AA6BD6D" w14:textId="77777777" w:rsidR="00972780" w:rsidRPr="002522E6" w:rsidRDefault="00972780" w:rsidP="00972780">
      <w:pPr>
        <w:rPr>
          <w:rFonts w:ascii="Poppins" w:hAnsi="Poppins" w:cs="Poppins"/>
          <w:sz w:val="24"/>
          <w:szCs w:val="24"/>
        </w:rPr>
      </w:pPr>
      <w:r w:rsidRPr="002522E6">
        <w:rPr>
          <w:rFonts w:ascii="Poppins" w:hAnsi="Poppins" w:cs="Poppins"/>
          <w:sz w:val="24"/>
          <w:szCs w:val="24"/>
        </w:rPr>
        <w:t xml:space="preserve">DATE:  </w:t>
      </w:r>
      <w:r>
        <w:rPr>
          <w:rFonts w:ascii="Poppins" w:hAnsi="Poppins" w:cs="Poppins"/>
          <w:sz w:val="24"/>
          <w:szCs w:val="24"/>
        </w:rPr>
        <w:t>February 28, 2024</w:t>
      </w:r>
    </w:p>
    <w:p w14:paraId="79BDCE65" w14:textId="77777777" w:rsidR="00972780" w:rsidRPr="002522E6" w:rsidRDefault="00972780" w:rsidP="00972780">
      <w:pPr>
        <w:rPr>
          <w:rFonts w:ascii="Poppins" w:hAnsi="Poppins" w:cs="Poppins"/>
          <w:sz w:val="24"/>
          <w:szCs w:val="24"/>
        </w:rPr>
      </w:pPr>
      <w:r w:rsidRPr="002522E6">
        <w:rPr>
          <w:rFonts w:ascii="Poppins" w:hAnsi="Poppins" w:cs="Poppins"/>
          <w:sz w:val="24"/>
          <w:szCs w:val="24"/>
        </w:rPr>
        <w:t xml:space="preserve">TO:   </w:t>
      </w:r>
      <w:r>
        <w:rPr>
          <w:rFonts w:ascii="Poppins" w:hAnsi="Poppins" w:cs="Poppins"/>
          <w:sz w:val="24"/>
          <w:szCs w:val="24"/>
        </w:rPr>
        <w:t xml:space="preserve">Homeless Services Masterplan Subcommittee </w:t>
      </w:r>
    </w:p>
    <w:p w14:paraId="01A3E3B1" w14:textId="77777777" w:rsidR="00972780" w:rsidRPr="002522E6" w:rsidRDefault="00972780" w:rsidP="00972780">
      <w:pPr>
        <w:rPr>
          <w:rFonts w:ascii="Poppins" w:hAnsi="Poppins" w:cs="Poppins"/>
          <w:sz w:val="24"/>
          <w:szCs w:val="24"/>
        </w:rPr>
      </w:pPr>
      <w:r w:rsidRPr="002522E6">
        <w:rPr>
          <w:rFonts w:ascii="Poppins" w:hAnsi="Poppins" w:cs="Poppins"/>
          <w:sz w:val="24"/>
          <w:szCs w:val="24"/>
        </w:rPr>
        <w:t xml:space="preserve">FROM: </w:t>
      </w:r>
      <w:r>
        <w:rPr>
          <w:rFonts w:ascii="Poppins" w:hAnsi="Poppins" w:cs="Poppins"/>
          <w:sz w:val="24"/>
          <w:szCs w:val="24"/>
        </w:rPr>
        <w:t>Executive Committee</w:t>
      </w:r>
    </w:p>
    <w:p w14:paraId="0762BF77" w14:textId="77777777" w:rsidR="00972780" w:rsidRPr="002522E6" w:rsidRDefault="00972780" w:rsidP="00972780">
      <w:pPr>
        <w:rPr>
          <w:rFonts w:ascii="Poppins" w:hAnsi="Poppins" w:cs="Poppins"/>
          <w:sz w:val="24"/>
          <w:szCs w:val="24"/>
        </w:rPr>
      </w:pPr>
      <w:r w:rsidRPr="002522E6">
        <w:rPr>
          <w:rFonts w:ascii="Poppins" w:hAnsi="Poppins" w:cs="Poppins"/>
          <w:sz w:val="24"/>
          <w:szCs w:val="24"/>
        </w:rPr>
        <w:t xml:space="preserve">RE:  </w:t>
      </w:r>
      <w:r>
        <w:rPr>
          <w:rFonts w:ascii="Poppins" w:hAnsi="Poppins" w:cs="Poppins"/>
          <w:sz w:val="24"/>
          <w:szCs w:val="24"/>
        </w:rPr>
        <w:t>Approach, Task, and Timeline</w:t>
      </w:r>
    </w:p>
    <w:p w14:paraId="7257FA9E" w14:textId="77777777" w:rsidR="00972780" w:rsidRPr="002522E6" w:rsidRDefault="00972780" w:rsidP="00972780">
      <w:pPr>
        <w:rPr>
          <w:rFonts w:ascii="Poppins" w:hAnsi="Poppins" w:cs="Poppins"/>
          <w:sz w:val="24"/>
          <w:szCs w:val="24"/>
        </w:rPr>
      </w:pPr>
    </w:p>
    <w:p w14:paraId="34366231" w14:textId="77777777" w:rsidR="00972780" w:rsidRPr="001B09AE" w:rsidRDefault="00972780" w:rsidP="00972780">
      <w:pPr>
        <w:rPr>
          <w:rFonts w:ascii="Poppins" w:hAnsi="Poppins" w:cs="Poppins"/>
          <w:sz w:val="28"/>
          <w:szCs w:val="28"/>
          <w:u w:val="single"/>
        </w:rPr>
      </w:pPr>
      <w:r w:rsidRPr="001B09AE">
        <w:rPr>
          <w:rFonts w:ascii="Poppins" w:hAnsi="Poppins" w:cs="Poppins"/>
          <w:sz w:val="28"/>
          <w:szCs w:val="28"/>
          <w:u w:val="single"/>
        </w:rPr>
        <w:t>Approach</w:t>
      </w:r>
    </w:p>
    <w:p w14:paraId="2561CB7E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  <w:r w:rsidRPr="004B06F0">
        <w:rPr>
          <w:rFonts w:ascii="Poppins" w:hAnsi="Poppins" w:cs="Poppins"/>
          <w:sz w:val="24"/>
          <w:szCs w:val="24"/>
        </w:rPr>
        <w:t xml:space="preserve">The </w:t>
      </w:r>
      <w:r>
        <w:rPr>
          <w:rFonts w:ascii="Poppins" w:hAnsi="Poppins" w:cs="Poppins"/>
          <w:sz w:val="24"/>
          <w:szCs w:val="24"/>
        </w:rPr>
        <w:t xml:space="preserve">Subcommittee will gain an understanding of the level of homelessness and the homeless response services and systems in Ashland and affecting Ashland. </w:t>
      </w:r>
    </w:p>
    <w:p w14:paraId="33C86482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29C4B0DC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Subcommittee will prepare an inventory of local services and gather data currently available about people experiencing homelessness. </w:t>
      </w:r>
    </w:p>
    <w:p w14:paraId="79C1B565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1758DCDA" w14:textId="77777777" w:rsidR="00972780" w:rsidRPr="00FE07B7" w:rsidRDefault="00972780" w:rsidP="00972780">
      <w:pPr>
        <w:rPr>
          <w:rFonts w:ascii="Poppins" w:hAnsi="Poppins" w:cs="Poppins"/>
          <w:i/>
          <w:iCs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Subcommittee will prepare an outline for a “Money Map” to illustrate the current investments in responding to the homeless crisis. </w:t>
      </w:r>
      <w:r w:rsidRPr="00FE07B7">
        <w:rPr>
          <w:rFonts w:ascii="Poppins" w:hAnsi="Poppins" w:cs="Poppins"/>
          <w:i/>
          <w:iCs/>
          <w:sz w:val="24"/>
          <w:szCs w:val="24"/>
        </w:rPr>
        <w:t>NOTE: Time will not allow for comprehensive data collection, but by providing an outline and some examples, the Subcommittee’s report will offer a framework for further fiscal analysis.</w:t>
      </w:r>
    </w:p>
    <w:p w14:paraId="471D6618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4DE28AD3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Within the time and resources allowed, the Subcommittee will consider the strengths and weaknesses of the current homeless response system and gather perspectives from a cross-section of the Ashland community </w:t>
      </w:r>
      <w:r w:rsidRPr="009F40C9">
        <w:rPr>
          <w:rFonts w:ascii="Poppins" w:hAnsi="Poppins" w:cs="Poppins"/>
          <w:sz w:val="24"/>
          <w:szCs w:val="24"/>
        </w:rPr>
        <w:t>about</w:t>
      </w:r>
      <w:r>
        <w:rPr>
          <w:rFonts w:ascii="Poppins" w:hAnsi="Poppins" w:cs="Poppins"/>
          <w:sz w:val="24"/>
          <w:szCs w:val="24"/>
        </w:rPr>
        <w:t xml:space="preserve"> the problem and how the City of Ashland can better address the complex issues of homelessness in Ashland. </w:t>
      </w:r>
    </w:p>
    <w:p w14:paraId="06F48DE8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6EF4BB2B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Subcommittee’s findings, including the areas of greatest concern/need, current strengths in the homeless response system, and potential opportunities will be included in the Subcommittee Report. </w:t>
      </w:r>
    </w:p>
    <w:p w14:paraId="3DBD622C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256C0E13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3D64AB72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lastRenderedPageBreak/>
        <w:t>Preliminary Outline of the Subcommittee Report:</w:t>
      </w:r>
    </w:p>
    <w:p w14:paraId="5A120543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>T</w:t>
      </w:r>
      <w:r w:rsidRPr="0088291A">
        <w:rPr>
          <w:rFonts w:ascii="Poppins" w:hAnsi="Poppins" w:cs="Poppins"/>
        </w:rPr>
        <w:t xml:space="preserve">he </w:t>
      </w:r>
      <w:r>
        <w:rPr>
          <w:rFonts w:ascii="Poppins" w:hAnsi="Poppins" w:cs="Poppins"/>
        </w:rPr>
        <w:t>Players Addressing</w:t>
      </w:r>
      <w:r w:rsidRPr="0088291A">
        <w:rPr>
          <w:rFonts w:ascii="Poppins" w:hAnsi="Poppins" w:cs="Poppins"/>
        </w:rPr>
        <w:t xml:space="preserve"> Homelessness</w:t>
      </w:r>
    </w:p>
    <w:p w14:paraId="0060B4CF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>The Responsibilities of a Continuum of Care (CoC)</w:t>
      </w:r>
    </w:p>
    <w:p w14:paraId="19051808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>Services Inventory</w:t>
      </w:r>
    </w:p>
    <w:p w14:paraId="7377B289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>Data about People and Programs</w:t>
      </w:r>
    </w:p>
    <w:p w14:paraId="520932DA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 xml:space="preserve">Outline for a Money Map </w:t>
      </w:r>
    </w:p>
    <w:p w14:paraId="45F0B5A1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>Community Perspectives</w:t>
      </w:r>
    </w:p>
    <w:p w14:paraId="3E74B290" w14:textId="77777777" w:rsidR="00972780" w:rsidRDefault="00972780" w:rsidP="00972780">
      <w:pPr>
        <w:pStyle w:val="ListParagraph"/>
        <w:numPr>
          <w:ilvl w:val="0"/>
          <w:numId w:val="17"/>
        </w:numPr>
        <w:rPr>
          <w:rFonts w:ascii="Poppins" w:hAnsi="Poppins" w:cs="Poppins"/>
        </w:rPr>
      </w:pPr>
      <w:r>
        <w:rPr>
          <w:rFonts w:ascii="Poppins" w:hAnsi="Poppins" w:cs="Poppins"/>
        </w:rPr>
        <w:t>Subcommittee Conclusions</w:t>
      </w:r>
    </w:p>
    <w:p w14:paraId="1DF30652" w14:textId="77777777" w:rsidR="00972780" w:rsidRDefault="00972780" w:rsidP="00972780">
      <w:pPr>
        <w:rPr>
          <w:rFonts w:ascii="Poppins" w:hAnsi="Poppins" w:cs="Poppins"/>
          <w:sz w:val="28"/>
          <w:szCs w:val="28"/>
          <w:u w:val="single"/>
        </w:rPr>
      </w:pPr>
    </w:p>
    <w:p w14:paraId="0F46409F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The Subcommittee (at least in this phase) will not develop options for investing resources, as identifying such options would be dependent on specific priorities or desired outcomes/objectives. </w:t>
      </w:r>
    </w:p>
    <w:p w14:paraId="1529DC85" w14:textId="77777777" w:rsidR="00972780" w:rsidRDefault="00972780" w:rsidP="00972780">
      <w:pPr>
        <w:rPr>
          <w:rFonts w:ascii="Poppins" w:hAnsi="Poppins" w:cs="Poppins"/>
          <w:sz w:val="24"/>
          <w:szCs w:val="24"/>
        </w:rPr>
      </w:pPr>
    </w:p>
    <w:p w14:paraId="01FD9C1C" w14:textId="77777777" w:rsidR="00972780" w:rsidRDefault="00972780" w:rsidP="00972780">
      <w:pPr>
        <w:rPr>
          <w:rFonts w:ascii="Poppins" w:hAnsi="Poppins" w:cs="Poppins"/>
          <w:sz w:val="28"/>
          <w:szCs w:val="28"/>
          <w:u w:val="single"/>
        </w:rPr>
      </w:pPr>
      <w:r>
        <w:rPr>
          <w:rFonts w:ascii="Poppins" w:hAnsi="Poppins" w:cs="Poppins"/>
          <w:sz w:val="24"/>
          <w:szCs w:val="24"/>
        </w:rPr>
        <w:t xml:space="preserve">After specific priorities or desired outcomes/objectives are identified, a second phase could include an assets inventory, completion of the “money map,” and researching best practices to develop options built on those resources. </w:t>
      </w:r>
    </w:p>
    <w:p w14:paraId="795A7DB7" w14:textId="77777777" w:rsidR="00972780" w:rsidRDefault="00972780" w:rsidP="00972780">
      <w:pPr>
        <w:rPr>
          <w:rFonts w:ascii="Poppins" w:hAnsi="Poppins" w:cs="Poppins"/>
          <w:sz w:val="28"/>
          <w:szCs w:val="28"/>
          <w:u w:val="single"/>
        </w:rPr>
      </w:pPr>
    </w:p>
    <w:p w14:paraId="1F95C162" w14:textId="77777777" w:rsidR="00972780" w:rsidRPr="001B09AE" w:rsidRDefault="00972780" w:rsidP="00972780">
      <w:pPr>
        <w:ind w:left="360"/>
        <w:rPr>
          <w:rFonts w:ascii="Poppins" w:hAnsi="Poppins" w:cs="Poppins"/>
          <w:sz w:val="28"/>
          <w:szCs w:val="28"/>
          <w:u w:val="single"/>
        </w:rPr>
      </w:pPr>
      <w:r w:rsidRPr="001B09AE">
        <w:rPr>
          <w:rFonts w:ascii="Poppins" w:hAnsi="Poppins" w:cs="Poppins"/>
          <w:sz w:val="28"/>
          <w:szCs w:val="28"/>
          <w:u w:val="single"/>
        </w:rPr>
        <w:t>Tasks</w:t>
      </w:r>
    </w:p>
    <w:p w14:paraId="4F28865F" w14:textId="77777777" w:rsidR="00972780" w:rsidRPr="00E035AA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UNDERSTAND </w:t>
      </w:r>
      <w:r w:rsidRPr="00E035AA">
        <w:rPr>
          <w:rFonts w:ascii="Poppins" w:hAnsi="Poppins" w:cs="Poppins"/>
          <w:b/>
          <w:bCs/>
          <w:sz w:val="22"/>
          <w:szCs w:val="22"/>
        </w:rPr>
        <w:t>THE PLAYERS ADDRESSING HOMELESSNESS</w:t>
      </w:r>
      <w:r>
        <w:rPr>
          <w:rFonts w:ascii="Poppins" w:hAnsi="Poppins" w:cs="Poppins"/>
          <w:b/>
          <w:bCs/>
          <w:sz w:val="22"/>
          <w:szCs w:val="22"/>
        </w:rPr>
        <w:t xml:space="preserve"> </w:t>
      </w:r>
    </w:p>
    <w:p w14:paraId="60B7C613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 xml:space="preserve">Language: </w:t>
      </w:r>
      <w:r w:rsidRPr="00E035AA">
        <w:rPr>
          <w:rFonts w:ascii="Poppins" w:hAnsi="Poppins" w:cs="Poppins"/>
          <w:sz w:val="22"/>
          <w:szCs w:val="22"/>
        </w:rPr>
        <w:t>Terms and Acronyms</w:t>
      </w:r>
    </w:p>
    <w:p w14:paraId="05369F66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>Major Players and Roles, Resources, &amp; Responsibilities re: Homelessness</w:t>
      </w:r>
    </w:p>
    <w:p w14:paraId="1B8DAD07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 xml:space="preserve">Government 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315"/>
        <w:gridCol w:w="2202"/>
      </w:tblGrid>
      <w:tr w:rsidR="00972780" w:rsidRPr="00E035AA" w14:paraId="36ED9897" w14:textId="77777777" w:rsidTr="0019532A">
        <w:tc>
          <w:tcPr>
            <w:tcW w:w="3356" w:type="dxa"/>
          </w:tcPr>
          <w:p w14:paraId="25339606" w14:textId="77777777" w:rsidR="00972780" w:rsidRPr="00E035AA" w:rsidRDefault="00972780" w:rsidP="0019532A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cs="Poppins"/>
                <w:sz w:val="22"/>
                <w:szCs w:val="22"/>
              </w:rPr>
            </w:pPr>
            <w:r w:rsidRPr="00E035AA">
              <w:rPr>
                <w:rFonts w:ascii="Poppins" w:hAnsi="Poppins" w:cs="Poppins"/>
                <w:sz w:val="22"/>
                <w:szCs w:val="22"/>
              </w:rPr>
              <w:t>Federal</w:t>
            </w:r>
          </w:p>
        </w:tc>
        <w:tc>
          <w:tcPr>
            <w:tcW w:w="3357" w:type="dxa"/>
          </w:tcPr>
          <w:p w14:paraId="470F2BA9" w14:textId="77777777" w:rsidR="00972780" w:rsidRPr="00E035AA" w:rsidRDefault="00972780" w:rsidP="0019532A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cs="Poppins"/>
                <w:sz w:val="22"/>
                <w:szCs w:val="22"/>
              </w:rPr>
            </w:pPr>
            <w:r w:rsidRPr="00E035AA">
              <w:rPr>
                <w:rFonts w:ascii="Poppins" w:hAnsi="Poppins" w:cs="Poppins"/>
                <w:sz w:val="22"/>
                <w:szCs w:val="22"/>
              </w:rPr>
              <w:t>State</w:t>
            </w:r>
          </w:p>
        </w:tc>
        <w:tc>
          <w:tcPr>
            <w:tcW w:w="3357" w:type="dxa"/>
          </w:tcPr>
          <w:p w14:paraId="2C0AD72D" w14:textId="77777777" w:rsidR="00972780" w:rsidRPr="00E035AA" w:rsidRDefault="00972780" w:rsidP="0019532A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cs="Poppins"/>
                <w:sz w:val="22"/>
                <w:szCs w:val="22"/>
              </w:rPr>
            </w:pPr>
            <w:r w:rsidRPr="00E035AA">
              <w:rPr>
                <w:rFonts w:ascii="Poppins" w:hAnsi="Poppins" w:cs="Poppins"/>
                <w:sz w:val="22"/>
                <w:szCs w:val="22"/>
              </w:rPr>
              <w:t>County</w:t>
            </w:r>
          </w:p>
        </w:tc>
      </w:tr>
      <w:tr w:rsidR="00972780" w:rsidRPr="00E035AA" w14:paraId="687140E4" w14:textId="77777777" w:rsidTr="0019532A">
        <w:tc>
          <w:tcPr>
            <w:tcW w:w="3356" w:type="dxa"/>
          </w:tcPr>
          <w:p w14:paraId="54039805" w14:textId="77777777" w:rsidR="00972780" w:rsidRPr="00E035AA" w:rsidRDefault="00972780" w:rsidP="0019532A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cs="Poppins"/>
                <w:sz w:val="22"/>
                <w:szCs w:val="22"/>
              </w:rPr>
            </w:pPr>
            <w:r w:rsidRPr="00E035AA">
              <w:rPr>
                <w:rFonts w:ascii="Poppins" w:hAnsi="Poppins" w:cs="Poppins"/>
                <w:sz w:val="22"/>
                <w:szCs w:val="22"/>
              </w:rPr>
              <w:t>School District</w:t>
            </w:r>
          </w:p>
        </w:tc>
        <w:tc>
          <w:tcPr>
            <w:tcW w:w="3357" w:type="dxa"/>
          </w:tcPr>
          <w:p w14:paraId="28EBD661" w14:textId="77777777" w:rsidR="00972780" w:rsidRPr="00E035AA" w:rsidRDefault="00972780" w:rsidP="0019532A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cs="Poppins"/>
                <w:sz w:val="22"/>
                <w:szCs w:val="22"/>
              </w:rPr>
            </w:pPr>
            <w:r w:rsidRPr="00E035AA">
              <w:rPr>
                <w:rFonts w:ascii="Poppins" w:hAnsi="Poppins" w:cs="Poppins"/>
                <w:sz w:val="22"/>
                <w:szCs w:val="22"/>
              </w:rPr>
              <w:t>Housing Authority</w:t>
            </w:r>
          </w:p>
        </w:tc>
        <w:tc>
          <w:tcPr>
            <w:tcW w:w="3357" w:type="dxa"/>
          </w:tcPr>
          <w:p w14:paraId="7A8C038D" w14:textId="77777777" w:rsidR="00972780" w:rsidRPr="00E035AA" w:rsidRDefault="00972780" w:rsidP="0019532A">
            <w:pPr>
              <w:pStyle w:val="ListParagraph"/>
              <w:numPr>
                <w:ilvl w:val="0"/>
                <w:numId w:val="19"/>
              </w:numPr>
              <w:rPr>
                <w:rFonts w:ascii="Poppins" w:hAnsi="Poppins" w:cs="Poppins"/>
                <w:sz w:val="22"/>
                <w:szCs w:val="22"/>
              </w:rPr>
            </w:pPr>
            <w:r w:rsidRPr="00E035AA">
              <w:rPr>
                <w:rFonts w:ascii="Poppins" w:hAnsi="Poppins" w:cs="Poppins"/>
                <w:sz w:val="22"/>
                <w:szCs w:val="22"/>
              </w:rPr>
              <w:t>City</w:t>
            </w:r>
          </w:p>
        </w:tc>
      </w:tr>
    </w:tbl>
    <w:p w14:paraId="5BD350A8" w14:textId="77777777" w:rsidR="00972780" w:rsidRPr="00E035AA" w:rsidRDefault="00972780" w:rsidP="00972780">
      <w:pPr>
        <w:pStyle w:val="ListParagraph"/>
        <w:ind w:left="2160"/>
        <w:rPr>
          <w:rFonts w:ascii="Poppins" w:hAnsi="Poppins" w:cs="Poppins"/>
          <w:b/>
          <w:bCs/>
          <w:sz w:val="22"/>
          <w:szCs w:val="22"/>
        </w:rPr>
      </w:pPr>
    </w:p>
    <w:p w14:paraId="54CA111A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>Coalitions, Task Forces, and Committees</w:t>
      </w:r>
    </w:p>
    <w:p w14:paraId="66FEE4A4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Jackson County Continuum of Care (CoC)</w:t>
      </w:r>
    </w:p>
    <w:p w14:paraId="5B964B62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Jackson County Homeless Task Force</w:t>
      </w:r>
    </w:p>
    <w:p w14:paraId="2FD6C658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Ashland Housing &amp; Social Services Commission</w:t>
      </w:r>
    </w:p>
    <w:p w14:paraId="5D83EC58" w14:textId="77777777" w:rsidR="00972780" w:rsidRDefault="00972780" w:rsidP="00972780">
      <w:pPr>
        <w:pStyle w:val="ListParagraph"/>
        <w:ind w:left="2880"/>
        <w:rPr>
          <w:rFonts w:ascii="Poppins" w:hAnsi="Poppins" w:cs="Poppins"/>
          <w:sz w:val="22"/>
          <w:szCs w:val="22"/>
        </w:rPr>
      </w:pPr>
    </w:p>
    <w:p w14:paraId="290EC5A9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lastRenderedPageBreak/>
        <w:t>Agencies, Organizations, and Programs</w:t>
      </w:r>
    </w:p>
    <w:p w14:paraId="36C1A821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Homeless-Focused </w:t>
      </w:r>
    </w:p>
    <w:p w14:paraId="3E5BDB9F" w14:textId="77777777" w:rsidR="00972780" w:rsidRPr="00E035AA" w:rsidRDefault="00972780" w:rsidP="00972780">
      <w:pPr>
        <w:pStyle w:val="ListParagraph"/>
        <w:ind w:left="2880"/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</w:pPr>
      <w:r w:rsidRPr="00E035AA"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  <w:t>e.g., ACCESS, OHRA, Rogue Retreat, Hearts with a Mission, St. Vincent de Paul shelter, Magdalene Home, Maslow Project, The Salvation Army Hope House</w:t>
      </w:r>
    </w:p>
    <w:p w14:paraId="6505303C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Aligned Social Services</w:t>
      </w:r>
    </w:p>
    <w:p w14:paraId="131866F6" w14:textId="77777777" w:rsidR="00972780" w:rsidRPr="00E035AA" w:rsidRDefault="00972780" w:rsidP="00972780">
      <w:pPr>
        <w:pStyle w:val="ListParagraph"/>
        <w:ind w:left="2880"/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</w:pPr>
      <w:r w:rsidRPr="00E035AA"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  <w:t xml:space="preserve">e.g., Community Works, Family Nurturing Center, The Arc, </w:t>
      </w:r>
      <w:proofErr w:type="spellStart"/>
      <w:r w:rsidRPr="00E035AA"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  <w:t>Unete</w:t>
      </w:r>
      <w:proofErr w:type="spellEnd"/>
    </w:p>
    <w:p w14:paraId="2A3293D5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Other</w:t>
      </w:r>
      <w:r w:rsidRPr="00E035AA">
        <w:rPr>
          <w:rFonts w:ascii="Poppins" w:hAnsi="Poppins" w:cs="Poppins"/>
          <w:sz w:val="22"/>
          <w:szCs w:val="22"/>
        </w:rPr>
        <w:t xml:space="preserve"> Service Providers </w:t>
      </w:r>
    </w:p>
    <w:p w14:paraId="715E0926" w14:textId="77777777" w:rsidR="00972780" w:rsidRPr="00E035AA" w:rsidRDefault="00972780" w:rsidP="00972780">
      <w:pPr>
        <w:pStyle w:val="ListParagraph"/>
        <w:ind w:left="2880"/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</w:pPr>
      <w:r w:rsidRPr="00E035AA"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  <w:t>e.g., DHS, Health Care, Workforce Development, Food Bank</w:t>
      </w:r>
    </w:p>
    <w:p w14:paraId="3F91EE8A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Other Services</w:t>
      </w:r>
    </w:p>
    <w:p w14:paraId="5C790829" w14:textId="77777777" w:rsidR="00972780" w:rsidRPr="00E035AA" w:rsidRDefault="00972780" w:rsidP="00972780">
      <w:pPr>
        <w:pStyle w:val="ListParagraph"/>
        <w:ind w:left="2880"/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</w:pPr>
      <w:r w:rsidRPr="00E035AA"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  <w:t>e.g., Faith-based, and community-based meal programs, clothing closets</w:t>
      </w:r>
      <w:r>
        <w:rPr>
          <w:rFonts w:ascii="Poppins" w:hAnsi="Poppins" w:cs="Poppins"/>
          <w:i/>
          <w:iCs/>
          <w:color w:val="7F7F7F" w:themeColor="text1" w:themeTint="80"/>
          <w:sz w:val="22"/>
          <w:szCs w:val="22"/>
        </w:rPr>
        <w:t>, and other good works</w:t>
      </w:r>
    </w:p>
    <w:p w14:paraId="2A3AF98B" w14:textId="77777777" w:rsidR="00972780" w:rsidRDefault="00972780" w:rsidP="00972780">
      <w:pPr>
        <w:rPr>
          <w:rFonts w:ascii="Poppins" w:hAnsi="Poppins" w:cs="Poppins"/>
        </w:rPr>
      </w:pPr>
      <w:r w:rsidRPr="00E035AA">
        <w:rPr>
          <w:rFonts w:ascii="Poppins" w:hAnsi="Poppins" w:cs="Poppins"/>
        </w:rPr>
        <w:tab/>
      </w:r>
    </w:p>
    <w:p w14:paraId="33840B82" w14:textId="77777777" w:rsidR="00972780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UNDERSTAND </w:t>
      </w:r>
      <w:r w:rsidRPr="00E035AA">
        <w:rPr>
          <w:rFonts w:ascii="Poppins" w:hAnsi="Poppins" w:cs="Poppins"/>
          <w:b/>
          <w:bCs/>
          <w:sz w:val="22"/>
          <w:szCs w:val="22"/>
        </w:rPr>
        <w:t>THE RESPONSIBILITIES OF A COC</w:t>
      </w:r>
      <w:r>
        <w:rPr>
          <w:rFonts w:ascii="Poppins" w:hAnsi="Poppins" w:cs="Poppins"/>
          <w:b/>
          <w:bCs/>
          <w:sz w:val="22"/>
          <w:szCs w:val="22"/>
        </w:rPr>
        <w:t xml:space="preserve"> </w:t>
      </w:r>
    </w:p>
    <w:p w14:paraId="6BBA550A" w14:textId="77777777" w:rsidR="00972780" w:rsidRPr="00E035AA" w:rsidRDefault="00972780" w:rsidP="00972780">
      <w:pPr>
        <w:pStyle w:val="ListParagraph"/>
        <w:rPr>
          <w:rFonts w:ascii="Poppins" w:hAnsi="Poppins" w:cs="Poppins"/>
          <w:b/>
          <w:bCs/>
          <w:sz w:val="22"/>
          <w:szCs w:val="22"/>
        </w:rPr>
      </w:pPr>
      <w:hyperlink r:id="rId8" w:history="1">
        <w:r w:rsidRPr="003457C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CoC: Continuum of Care Program - HUD Exchange</w:t>
        </w:r>
      </w:hyperlink>
    </w:p>
    <w:p w14:paraId="665D402A" w14:textId="77777777" w:rsidR="00972780" w:rsidRDefault="00972780" w:rsidP="00972780">
      <w:pPr>
        <w:pStyle w:val="ListParagraph"/>
        <w:ind w:left="1440"/>
        <w:rPr>
          <w:rFonts w:ascii="Poppins" w:hAnsi="Poppins" w:cs="Poppins"/>
          <w:b/>
          <w:bCs/>
          <w:sz w:val="22"/>
          <w:szCs w:val="22"/>
        </w:rPr>
      </w:pPr>
    </w:p>
    <w:p w14:paraId="22737BE1" w14:textId="77777777" w:rsidR="0097278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>Organization</w:t>
      </w:r>
    </w:p>
    <w:p w14:paraId="43641A70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333908">
        <w:rPr>
          <w:rFonts w:ascii="Poppins" w:hAnsi="Poppins" w:cs="Poppins"/>
          <w:sz w:val="22"/>
          <w:szCs w:val="22"/>
        </w:rPr>
        <w:t>Governing Body</w:t>
      </w:r>
      <w:r>
        <w:rPr>
          <w:rFonts w:ascii="Poppins" w:hAnsi="Poppins" w:cs="Poppins"/>
          <w:sz w:val="22"/>
          <w:szCs w:val="22"/>
        </w:rPr>
        <w:t xml:space="preserve"> and Operations</w:t>
      </w:r>
    </w:p>
    <w:p w14:paraId="72572143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Collaborative Applicant</w:t>
      </w:r>
    </w:p>
    <w:p w14:paraId="13A3FABC" w14:textId="77777777" w:rsidR="00972780" w:rsidRPr="00333908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14D6A749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>Planning &amp; Partnerships</w:t>
      </w:r>
    </w:p>
    <w:p w14:paraId="09DC5CB6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Representation / Participation</w:t>
      </w:r>
    </w:p>
    <w:p w14:paraId="65DD66A4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Annual Needs Assessment</w:t>
      </w:r>
    </w:p>
    <w:p w14:paraId="79B78814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Homeless Response (plan/system)</w:t>
      </w:r>
    </w:p>
    <w:p w14:paraId="10EC53B1" w14:textId="77777777" w:rsidR="00972780" w:rsidRPr="00E035AA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55535A7B" w14:textId="77777777" w:rsidR="0097278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Operating a </w:t>
      </w:r>
      <w:r w:rsidRPr="00E035AA">
        <w:rPr>
          <w:rFonts w:ascii="Poppins" w:hAnsi="Poppins" w:cs="Poppins"/>
          <w:b/>
          <w:bCs/>
          <w:sz w:val="22"/>
          <w:szCs w:val="22"/>
        </w:rPr>
        <w:t>Coordinated Entry System</w:t>
      </w:r>
    </w:p>
    <w:p w14:paraId="79C30ED3" w14:textId="77777777" w:rsidR="00972780" w:rsidRPr="00D16D67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D16D67">
        <w:rPr>
          <w:rFonts w:ascii="Poppins" w:hAnsi="Poppins" w:cs="Poppins"/>
          <w:sz w:val="22"/>
          <w:szCs w:val="22"/>
        </w:rPr>
        <w:t>CE Management Entity</w:t>
      </w:r>
    </w:p>
    <w:p w14:paraId="4B1CB54E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D16D67">
        <w:rPr>
          <w:rFonts w:ascii="Poppins" w:hAnsi="Poppins" w:cs="Poppins"/>
          <w:sz w:val="22"/>
          <w:szCs w:val="22"/>
        </w:rPr>
        <w:t>System Design</w:t>
      </w:r>
    </w:p>
    <w:p w14:paraId="27644688" w14:textId="77777777" w:rsidR="00972780" w:rsidRPr="00D16D67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4CF2970A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>Operating an HMIS and Submitting Reports to HUD</w:t>
      </w:r>
    </w:p>
    <w:p w14:paraId="119926FD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Homeless Management Information System (HMIS)</w:t>
      </w:r>
    </w:p>
    <w:p w14:paraId="3B796EE8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HMIS Lead Agency</w:t>
      </w:r>
    </w:p>
    <w:p w14:paraId="3CA0A08F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Reporting to HUD</w:t>
      </w:r>
    </w:p>
    <w:p w14:paraId="793C6576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lastRenderedPageBreak/>
        <w:t>Point-In-Time Count (PIT, sheltered and unsheltered)</w:t>
      </w:r>
    </w:p>
    <w:p w14:paraId="1D0D6611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Housing Inventory Count (HIC)</w:t>
      </w:r>
    </w:p>
    <w:p w14:paraId="261159F1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Longitudinal Systems Analysis (LSA)</w:t>
      </w:r>
    </w:p>
    <w:p w14:paraId="02B43C22" w14:textId="77777777" w:rsidR="00972780" w:rsidRPr="00E035AA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System Performance Measures (SPMs)</w:t>
      </w:r>
    </w:p>
    <w:p w14:paraId="5773A610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Annual Performance Report (APR)</w:t>
      </w:r>
    </w:p>
    <w:p w14:paraId="0AB6991F" w14:textId="77777777" w:rsidR="00972780" w:rsidRPr="00E035AA" w:rsidRDefault="00972780" w:rsidP="00972780">
      <w:pPr>
        <w:pStyle w:val="ListParagraph"/>
        <w:ind w:left="2880"/>
        <w:rPr>
          <w:rFonts w:ascii="Poppins" w:hAnsi="Poppins" w:cs="Poppins"/>
          <w:sz w:val="22"/>
          <w:szCs w:val="22"/>
        </w:rPr>
      </w:pPr>
    </w:p>
    <w:p w14:paraId="1A1CF48F" w14:textId="77777777" w:rsidR="0097278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>Evaluating HUD</w:t>
      </w:r>
      <w:r>
        <w:rPr>
          <w:rFonts w:ascii="Poppins" w:hAnsi="Poppins" w:cs="Poppins"/>
          <w:b/>
          <w:bCs/>
          <w:sz w:val="22"/>
          <w:szCs w:val="22"/>
        </w:rPr>
        <w:t xml:space="preserve"> CoC</w:t>
      </w:r>
      <w:r w:rsidRPr="00E035AA">
        <w:rPr>
          <w:rFonts w:ascii="Poppins" w:hAnsi="Poppins" w:cs="Poppins"/>
          <w:b/>
          <w:bCs/>
          <w:sz w:val="22"/>
          <w:szCs w:val="22"/>
        </w:rPr>
        <w:t>-funded Programs</w:t>
      </w:r>
      <w:r>
        <w:rPr>
          <w:rFonts w:ascii="Poppins" w:hAnsi="Poppins" w:cs="Poppins"/>
          <w:b/>
          <w:bCs/>
          <w:sz w:val="22"/>
          <w:szCs w:val="22"/>
        </w:rPr>
        <w:t xml:space="preserve"> and ESG-funded Programs</w:t>
      </w:r>
    </w:p>
    <w:p w14:paraId="63DED190" w14:textId="77777777" w:rsidR="00972780" w:rsidRPr="00E035AA" w:rsidRDefault="00972780" w:rsidP="00972780">
      <w:pPr>
        <w:pStyle w:val="ListParagraph"/>
        <w:ind w:left="1440"/>
        <w:rPr>
          <w:rFonts w:ascii="Poppins" w:hAnsi="Poppins" w:cs="Poppins"/>
          <w:b/>
          <w:bCs/>
          <w:sz w:val="22"/>
          <w:szCs w:val="22"/>
        </w:rPr>
      </w:pPr>
    </w:p>
    <w:p w14:paraId="761A6351" w14:textId="77777777" w:rsidR="0097278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Identifying </w:t>
      </w:r>
      <w:r w:rsidRPr="00E035AA">
        <w:rPr>
          <w:rFonts w:ascii="Poppins" w:hAnsi="Poppins" w:cs="Poppins"/>
          <w:b/>
          <w:bCs/>
          <w:sz w:val="22"/>
          <w:szCs w:val="22"/>
        </w:rPr>
        <w:t xml:space="preserve">Priorities for </w:t>
      </w:r>
      <w:r>
        <w:rPr>
          <w:rFonts w:ascii="Poppins" w:hAnsi="Poppins" w:cs="Poppins"/>
          <w:b/>
          <w:bCs/>
          <w:sz w:val="22"/>
          <w:szCs w:val="22"/>
        </w:rPr>
        <w:t xml:space="preserve">Local </w:t>
      </w:r>
      <w:r w:rsidRPr="00E035AA">
        <w:rPr>
          <w:rFonts w:ascii="Poppins" w:hAnsi="Poppins" w:cs="Poppins"/>
          <w:b/>
          <w:bCs/>
          <w:sz w:val="22"/>
          <w:szCs w:val="22"/>
        </w:rPr>
        <w:t xml:space="preserve">HUD </w:t>
      </w:r>
      <w:r>
        <w:rPr>
          <w:rFonts w:ascii="Poppins" w:hAnsi="Poppins" w:cs="Poppins"/>
          <w:b/>
          <w:bCs/>
          <w:sz w:val="22"/>
          <w:szCs w:val="22"/>
        </w:rPr>
        <w:t xml:space="preserve">CoC </w:t>
      </w:r>
      <w:r w:rsidRPr="00E035AA">
        <w:rPr>
          <w:rFonts w:ascii="Poppins" w:hAnsi="Poppins" w:cs="Poppins"/>
          <w:b/>
          <w:bCs/>
          <w:sz w:val="22"/>
          <w:szCs w:val="22"/>
        </w:rPr>
        <w:t>Funding</w:t>
      </w:r>
    </w:p>
    <w:p w14:paraId="6D610ABE" w14:textId="77777777" w:rsidR="00972780" w:rsidRPr="00B56ACC" w:rsidRDefault="00972780" w:rsidP="00972780">
      <w:pPr>
        <w:rPr>
          <w:rFonts w:ascii="Poppins" w:hAnsi="Poppins" w:cs="Poppins"/>
          <w:b/>
          <w:bCs/>
        </w:rPr>
      </w:pPr>
    </w:p>
    <w:p w14:paraId="3EE5FFA7" w14:textId="77777777" w:rsidR="0097278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Submitting </w:t>
      </w:r>
      <w:r w:rsidRPr="00E035AA">
        <w:rPr>
          <w:rFonts w:ascii="Poppins" w:hAnsi="Poppins" w:cs="Poppins"/>
          <w:b/>
          <w:bCs/>
          <w:sz w:val="22"/>
          <w:szCs w:val="22"/>
        </w:rPr>
        <w:t xml:space="preserve">Annual CoC Consolidated </w:t>
      </w:r>
      <w:r>
        <w:rPr>
          <w:rFonts w:ascii="Poppins" w:hAnsi="Poppins" w:cs="Poppins"/>
          <w:b/>
          <w:bCs/>
          <w:sz w:val="22"/>
          <w:szCs w:val="22"/>
        </w:rPr>
        <w:t xml:space="preserve">Application to HUD  </w:t>
      </w:r>
    </w:p>
    <w:p w14:paraId="188D8169" w14:textId="77777777" w:rsidR="00972780" w:rsidRPr="00B56ACC" w:rsidRDefault="00972780" w:rsidP="00972780">
      <w:pPr>
        <w:rPr>
          <w:rFonts w:ascii="Poppins" w:hAnsi="Poppins" w:cs="Poppins"/>
          <w:b/>
          <w:bCs/>
        </w:rPr>
      </w:pPr>
    </w:p>
    <w:p w14:paraId="07AA6786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E035AA">
        <w:rPr>
          <w:rFonts w:ascii="Poppins" w:hAnsi="Poppins" w:cs="Poppins"/>
          <w:b/>
          <w:bCs/>
          <w:sz w:val="22"/>
          <w:szCs w:val="22"/>
        </w:rPr>
        <w:t>Informing Consolidated Plans of Local Jurisdictions</w:t>
      </w:r>
    </w:p>
    <w:p w14:paraId="2F523302" w14:textId="77777777" w:rsidR="00972780" w:rsidRPr="008743B6" w:rsidRDefault="00972780" w:rsidP="00972780">
      <w:pPr>
        <w:rPr>
          <w:rFonts w:ascii="Poppins" w:hAnsi="Poppins" w:cs="Poppins"/>
          <w:b/>
          <w:bCs/>
        </w:rPr>
      </w:pPr>
    </w:p>
    <w:p w14:paraId="7F7B9775" w14:textId="77777777" w:rsidR="00972780" w:rsidRPr="00E035AA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PREPARE AN INVENTORY OF </w:t>
      </w:r>
      <w:r w:rsidRPr="00E035AA">
        <w:rPr>
          <w:rFonts w:ascii="Poppins" w:hAnsi="Poppins" w:cs="Poppins"/>
          <w:b/>
          <w:bCs/>
          <w:sz w:val="22"/>
          <w:szCs w:val="22"/>
        </w:rPr>
        <w:t xml:space="preserve">SERVICES  </w:t>
      </w:r>
    </w:p>
    <w:p w14:paraId="436E6B80" w14:textId="77777777" w:rsidR="00972780" w:rsidRPr="00C53D42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C53D42">
        <w:rPr>
          <w:rFonts w:ascii="Poppins" w:hAnsi="Poppins" w:cs="Poppins"/>
          <w:b/>
          <w:bCs/>
          <w:sz w:val="22"/>
          <w:szCs w:val="22"/>
        </w:rPr>
        <w:t xml:space="preserve">A matrix of </w:t>
      </w:r>
      <w:r w:rsidRPr="00C53D42">
        <w:rPr>
          <w:rFonts w:ascii="Poppins" w:hAnsi="Poppins" w:cs="Poppins"/>
          <w:b/>
          <w:bCs/>
          <w:i/>
          <w:iCs/>
          <w:sz w:val="22"/>
          <w:szCs w:val="22"/>
          <w:u w:val="single"/>
        </w:rPr>
        <w:t>homeless services</w:t>
      </w:r>
      <w:r w:rsidRPr="00C53D42">
        <w:rPr>
          <w:rFonts w:ascii="Poppins" w:hAnsi="Poppins" w:cs="Poppins"/>
          <w:b/>
          <w:bCs/>
          <w:sz w:val="22"/>
          <w:szCs w:val="22"/>
        </w:rPr>
        <w:t>:</w:t>
      </w:r>
    </w:p>
    <w:p w14:paraId="7E1EDB0C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Service Type </w:t>
      </w:r>
    </w:p>
    <w:p w14:paraId="00C65B7E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street outreach</w:t>
      </w:r>
      <w:r>
        <w:rPr>
          <w:rFonts w:ascii="Poppins" w:hAnsi="Poppins" w:cs="Poppins"/>
          <w:sz w:val="22"/>
          <w:szCs w:val="22"/>
        </w:rPr>
        <w:t>,</w:t>
      </w:r>
    </w:p>
    <w:p w14:paraId="54B09543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supportive services only,</w:t>
      </w:r>
    </w:p>
    <w:p w14:paraId="155B16CB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emergency shelter, </w:t>
      </w:r>
    </w:p>
    <w:p w14:paraId="62861474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transitional housing, </w:t>
      </w:r>
    </w:p>
    <w:p w14:paraId="4CCB9482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rapid rehousing, </w:t>
      </w:r>
    </w:p>
    <w:p w14:paraId="390D2E6C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permanent supportive housing, </w:t>
      </w:r>
    </w:p>
    <w:p w14:paraId="49BAADFD" w14:textId="77777777" w:rsidR="00972780" w:rsidRDefault="00972780" w:rsidP="00972780">
      <w:pPr>
        <w:pStyle w:val="ListParagraph"/>
        <w:numPr>
          <w:ilvl w:val="3"/>
          <w:numId w:val="20"/>
        </w:numPr>
        <w:rPr>
          <w:rFonts w:ascii="Poppins" w:hAnsi="Poppins" w:cs="Poppins"/>
          <w:sz w:val="22"/>
          <w:szCs w:val="22"/>
        </w:rPr>
      </w:pPr>
      <w:r w:rsidRPr="002D4DF1">
        <w:rPr>
          <w:rFonts w:ascii="Poppins" w:hAnsi="Poppins" w:cs="Poppins"/>
          <w:sz w:val="22"/>
          <w:szCs w:val="22"/>
        </w:rPr>
        <w:t>other permanent housing</w:t>
      </w:r>
    </w:p>
    <w:p w14:paraId="19B1AB10" w14:textId="77777777" w:rsidR="00972780" w:rsidRPr="002D4DF1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2D4DF1">
        <w:rPr>
          <w:rFonts w:ascii="Poppins" w:hAnsi="Poppins" w:cs="Poppins"/>
          <w:sz w:val="22"/>
          <w:szCs w:val="22"/>
        </w:rPr>
        <w:t>Populations served (men, women, families, DV survivors, youth, chronically homeless, veterans, or other specific population)</w:t>
      </w:r>
    </w:p>
    <w:p w14:paraId="4FFC4AB8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Services provided within each program (case management, meals, childcare, education, transportation, etc.)</w:t>
      </w:r>
    </w:p>
    <w:p w14:paraId="1CCB60BE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Capacity (caseload, beds, households; and annual use rates)</w:t>
      </w:r>
    </w:p>
    <w:p w14:paraId="414B2214" w14:textId="77777777" w:rsidR="00972780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7A6736EC" w14:textId="77777777" w:rsidR="00972780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64B2FDE2" w14:textId="77777777" w:rsidR="00972780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41C2B492" w14:textId="77777777" w:rsidR="00972780" w:rsidRPr="00E035AA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65962D56" w14:textId="77777777" w:rsidR="00972780" w:rsidRPr="00C53D42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C53D42">
        <w:rPr>
          <w:rFonts w:ascii="Poppins" w:hAnsi="Poppins" w:cs="Poppins"/>
          <w:b/>
          <w:bCs/>
          <w:sz w:val="22"/>
          <w:szCs w:val="22"/>
        </w:rPr>
        <w:lastRenderedPageBreak/>
        <w:t xml:space="preserve">A matrix of </w:t>
      </w:r>
      <w:r>
        <w:rPr>
          <w:rFonts w:ascii="Poppins" w:hAnsi="Poppins" w:cs="Poppins"/>
          <w:b/>
          <w:bCs/>
          <w:sz w:val="22"/>
          <w:szCs w:val="22"/>
        </w:rPr>
        <w:t>other</w:t>
      </w:r>
      <w:r w:rsidRPr="00C53D42">
        <w:rPr>
          <w:rFonts w:ascii="Poppins" w:hAnsi="Poppins" w:cs="Poppins"/>
          <w:b/>
          <w:bCs/>
          <w:sz w:val="22"/>
          <w:szCs w:val="22"/>
        </w:rPr>
        <w:t xml:space="preserve"> </w:t>
      </w:r>
      <w:r>
        <w:rPr>
          <w:rFonts w:ascii="Poppins" w:hAnsi="Poppins" w:cs="Poppins"/>
          <w:b/>
          <w:bCs/>
          <w:sz w:val="22"/>
          <w:szCs w:val="22"/>
        </w:rPr>
        <w:t xml:space="preserve">(not homeless-specific) </w:t>
      </w:r>
      <w:r w:rsidRPr="00C53D42">
        <w:rPr>
          <w:rFonts w:ascii="Poppins" w:hAnsi="Poppins" w:cs="Poppins"/>
          <w:b/>
          <w:bCs/>
          <w:sz w:val="22"/>
          <w:szCs w:val="22"/>
        </w:rPr>
        <w:t xml:space="preserve">services </w:t>
      </w:r>
    </w:p>
    <w:p w14:paraId="4D563673" w14:textId="77777777" w:rsidR="00972780" w:rsidRDefault="00972780" w:rsidP="00972780">
      <w:pPr>
        <w:pStyle w:val="ListParagraph"/>
        <w:ind w:left="1440"/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Note: gather from existing resource lists, as time and resources do not allow the Subcommittee to ensure a comprehensive listing of </w:t>
      </w:r>
      <w:r>
        <w:rPr>
          <w:rFonts w:ascii="Poppins" w:hAnsi="Poppins" w:cs="Poppins"/>
          <w:sz w:val="22"/>
          <w:szCs w:val="22"/>
        </w:rPr>
        <w:t>community</w:t>
      </w:r>
      <w:r w:rsidRPr="00E035AA">
        <w:rPr>
          <w:rFonts w:ascii="Poppins" w:hAnsi="Poppins" w:cs="Poppins"/>
          <w:sz w:val="22"/>
          <w:szCs w:val="22"/>
        </w:rPr>
        <w:t xml:space="preserve"> services. </w:t>
      </w:r>
    </w:p>
    <w:p w14:paraId="7F73BD6E" w14:textId="77777777" w:rsidR="00972780" w:rsidRPr="00B56ACC" w:rsidRDefault="00972780" w:rsidP="00972780">
      <w:pPr>
        <w:rPr>
          <w:rFonts w:ascii="Poppins" w:hAnsi="Poppins" w:cs="Poppins"/>
        </w:rPr>
      </w:pPr>
    </w:p>
    <w:p w14:paraId="16371522" w14:textId="77777777" w:rsidR="00972780" w:rsidRPr="002E2A2E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2E2A2E">
        <w:rPr>
          <w:rFonts w:ascii="Poppins" w:hAnsi="Poppins" w:cs="Poppins"/>
          <w:b/>
          <w:bCs/>
          <w:sz w:val="22"/>
          <w:szCs w:val="22"/>
        </w:rPr>
        <w:t xml:space="preserve">If time allows, complete an analysis of barriers to accessing </w:t>
      </w:r>
      <w:proofErr w:type="gramStart"/>
      <w:r w:rsidRPr="002E2A2E">
        <w:rPr>
          <w:rFonts w:ascii="Poppins" w:hAnsi="Poppins" w:cs="Poppins"/>
          <w:b/>
          <w:bCs/>
          <w:sz w:val="22"/>
          <w:szCs w:val="22"/>
        </w:rPr>
        <w:t>services</w:t>
      </w:r>
      <w:proofErr w:type="gramEnd"/>
      <w:r w:rsidRPr="002E2A2E">
        <w:rPr>
          <w:rFonts w:ascii="Poppins" w:hAnsi="Poppins" w:cs="Poppins"/>
          <w:b/>
          <w:bCs/>
          <w:sz w:val="22"/>
          <w:szCs w:val="22"/>
        </w:rPr>
        <w:t xml:space="preserve"> </w:t>
      </w:r>
    </w:p>
    <w:p w14:paraId="5A3269AE" w14:textId="77777777" w:rsidR="00972780" w:rsidRDefault="00972780" w:rsidP="00972780">
      <w:pPr>
        <w:pStyle w:val="ListParagraph"/>
        <w:ind w:left="1440"/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(e.g., location/transportation, limited language accommodations, the need for </w:t>
      </w:r>
    </w:p>
    <w:p w14:paraId="5B0D181E" w14:textId="77777777" w:rsidR="00972780" w:rsidRPr="001D11F5" w:rsidRDefault="00972780" w:rsidP="00972780">
      <w:pPr>
        <w:pStyle w:val="ListParagraph"/>
        <w:ind w:left="1440"/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 social security card, home address or proof of residency)</w:t>
      </w:r>
    </w:p>
    <w:p w14:paraId="206323EC" w14:textId="77777777" w:rsidR="00972780" w:rsidRDefault="00972780" w:rsidP="00972780">
      <w:pPr>
        <w:rPr>
          <w:rFonts w:ascii="Poppins" w:hAnsi="Poppins" w:cs="Poppins"/>
          <w:b/>
          <w:bCs/>
        </w:rPr>
      </w:pPr>
    </w:p>
    <w:p w14:paraId="1665D33A" w14:textId="77777777" w:rsidR="00972780" w:rsidRPr="00E035AA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GATHER </w:t>
      </w:r>
      <w:r w:rsidRPr="00E035AA">
        <w:rPr>
          <w:rFonts w:ascii="Poppins" w:hAnsi="Poppins" w:cs="Poppins"/>
          <w:b/>
          <w:bCs/>
          <w:sz w:val="22"/>
          <w:szCs w:val="22"/>
        </w:rPr>
        <w:t>HMIS DATA ABOUT PEOPLE AND PROGRAMS</w:t>
      </w:r>
      <w:r>
        <w:rPr>
          <w:rFonts w:ascii="Poppins" w:hAnsi="Poppins" w:cs="Poppins"/>
          <w:b/>
          <w:bCs/>
          <w:sz w:val="22"/>
          <w:szCs w:val="22"/>
        </w:rPr>
        <w:t xml:space="preserve"> </w:t>
      </w:r>
    </w:p>
    <w:p w14:paraId="5B651E47" w14:textId="77777777" w:rsidR="00972780" w:rsidRPr="000673D1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0673D1">
        <w:rPr>
          <w:rFonts w:ascii="Poppins" w:hAnsi="Poppins" w:cs="Poppins"/>
          <w:b/>
          <w:bCs/>
          <w:sz w:val="22"/>
          <w:szCs w:val="22"/>
        </w:rPr>
        <w:t>Numbers and Demographics</w:t>
      </w:r>
      <w:r w:rsidRPr="00E035AA">
        <w:rPr>
          <w:rFonts w:ascii="Poppins" w:hAnsi="Poppins" w:cs="Poppins"/>
          <w:sz w:val="22"/>
          <w:szCs w:val="22"/>
        </w:rPr>
        <w:t xml:space="preserve"> (age, gender, race, and ethnicity, etc.)</w:t>
      </w:r>
    </w:p>
    <w:p w14:paraId="51476B33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People experiencing </w:t>
      </w:r>
      <w:proofErr w:type="gramStart"/>
      <w:r w:rsidRPr="00E035AA">
        <w:rPr>
          <w:rFonts w:ascii="Poppins" w:hAnsi="Poppins" w:cs="Poppins"/>
          <w:sz w:val="22"/>
          <w:szCs w:val="22"/>
        </w:rPr>
        <w:t>homelessness</w:t>
      </w:r>
      <w:proofErr w:type="gramEnd"/>
    </w:p>
    <w:p w14:paraId="3BE86276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People assessed through the Coordinated Entry System</w:t>
      </w:r>
    </w:p>
    <w:p w14:paraId="5D162806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People served by each homeless service type (outreach, shelter, transitional housing, RRH, PSH, other permanent housing)</w:t>
      </w:r>
    </w:p>
    <w:p w14:paraId="360A623F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Households and individuals moved into permanent </w:t>
      </w:r>
      <w:proofErr w:type="gramStart"/>
      <w:r w:rsidRPr="00E035AA">
        <w:rPr>
          <w:rFonts w:ascii="Poppins" w:hAnsi="Poppins" w:cs="Poppins"/>
          <w:sz w:val="22"/>
          <w:szCs w:val="22"/>
        </w:rPr>
        <w:t>housing</w:t>
      </w:r>
      <w:proofErr w:type="gramEnd"/>
    </w:p>
    <w:p w14:paraId="4767CC39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Households and individuals retaining permanent </w:t>
      </w:r>
      <w:proofErr w:type="gramStart"/>
      <w:r w:rsidRPr="00E035AA">
        <w:rPr>
          <w:rFonts w:ascii="Poppins" w:hAnsi="Poppins" w:cs="Poppins"/>
          <w:sz w:val="22"/>
          <w:szCs w:val="22"/>
        </w:rPr>
        <w:t>housing</w:t>
      </w:r>
      <w:proofErr w:type="gramEnd"/>
    </w:p>
    <w:p w14:paraId="74128F87" w14:textId="77777777" w:rsidR="00972780" w:rsidRPr="000673D1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0673D1">
        <w:rPr>
          <w:rFonts w:ascii="Poppins" w:hAnsi="Poppins" w:cs="Poppins"/>
          <w:b/>
          <w:bCs/>
          <w:sz w:val="22"/>
          <w:szCs w:val="22"/>
        </w:rPr>
        <w:t>Subpopulations</w:t>
      </w:r>
    </w:p>
    <w:p w14:paraId="071932AB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Veterans</w:t>
      </w:r>
    </w:p>
    <w:p w14:paraId="6CB99113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Families with Minor Children</w:t>
      </w:r>
    </w:p>
    <w:p w14:paraId="25FF86A2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K-12 students experiencing homelessness and housing </w:t>
      </w:r>
      <w:proofErr w:type="gramStart"/>
      <w:r w:rsidRPr="00E035AA">
        <w:rPr>
          <w:rFonts w:ascii="Poppins" w:hAnsi="Poppins" w:cs="Poppins"/>
          <w:sz w:val="22"/>
          <w:szCs w:val="22"/>
        </w:rPr>
        <w:t>insecurity</w:t>
      </w:r>
      <w:proofErr w:type="gramEnd"/>
    </w:p>
    <w:p w14:paraId="56DCAAB9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Fleeing Domestic Violence</w:t>
      </w:r>
    </w:p>
    <w:p w14:paraId="6A8E6C0C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Experiencing Chronic Homelessness</w:t>
      </w:r>
    </w:p>
    <w:p w14:paraId="74D3F753" w14:textId="77777777" w:rsidR="00972780" w:rsidRPr="000673D1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0673D1">
        <w:rPr>
          <w:rFonts w:ascii="Poppins" w:hAnsi="Poppins" w:cs="Poppins"/>
          <w:b/>
          <w:bCs/>
          <w:sz w:val="22"/>
          <w:szCs w:val="22"/>
        </w:rPr>
        <w:t>Other Information</w:t>
      </w:r>
    </w:p>
    <w:p w14:paraId="02C42BBC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Health Insurance</w:t>
      </w:r>
    </w:p>
    <w:p w14:paraId="3ACE7316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Chronic health conditions</w:t>
      </w:r>
    </w:p>
    <w:p w14:paraId="1D21D7C8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Other, tba</w:t>
      </w:r>
    </w:p>
    <w:p w14:paraId="365FD465" w14:textId="77777777" w:rsidR="00972780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1563FE23" w14:textId="77777777" w:rsidR="00972780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38193738" w14:textId="77777777" w:rsidR="00972780" w:rsidRPr="00E035AA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3A682328" w14:textId="77777777" w:rsidR="00972780" w:rsidRPr="00E035AA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lastRenderedPageBreak/>
        <w:t xml:space="preserve">GATHER </w:t>
      </w:r>
      <w:r w:rsidRPr="00E035AA">
        <w:rPr>
          <w:rFonts w:ascii="Poppins" w:hAnsi="Poppins" w:cs="Poppins"/>
          <w:b/>
          <w:bCs/>
          <w:sz w:val="22"/>
          <w:szCs w:val="22"/>
        </w:rPr>
        <w:t>OTHER DATA ABOUT PEOPLE AND PROGRAMS</w:t>
      </w:r>
      <w:r>
        <w:rPr>
          <w:rFonts w:ascii="Poppins" w:hAnsi="Poppins" w:cs="Poppins"/>
          <w:b/>
          <w:bCs/>
          <w:sz w:val="22"/>
          <w:szCs w:val="22"/>
        </w:rPr>
        <w:t xml:space="preserve"> </w:t>
      </w:r>
    </w:p>
    <w:p w14:paraId="481977C5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School District McKinney Vento Programs</w:t>
      </w:r>
    </w:p>
    <w:p w14:paraId="141489ED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Jackson County Housing Authority</w:t>
      </w:r>
    </w:p>
    <w:p w14:paraId="72FBF5E7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Affordable Housing Inventory (by City and operator) and year of expiration</w:t>
      </w:r>
    </w:p>
    <w:p w14:paraId="47159096" w14:textId="77777777" w:rsidR="00972780" w:rsidRPr="00E035AA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People served by emergency services (e.g., first responders, emergency departments) who were identified as homeless, as a number and as a percentage of those served.</w:t>
      </w:r>
    </w:p>
    <w:p w14:paraId="2158931A" w14:textId="77777777" w:rsidR="00972780" w:rsidRPr="00E035AA" w:rsidRDefault="00972780" w:rsidP="00972780">
      <w:pPr>
        <w:pStyle w:val="ListParagraph"/>
        <w:ind w:left="1440"/>
        <w:rPr>
          <w:rFonts w:ascii="Poppins" w:hAnsi="Poppins" w:cs="Poppins"/>
          <w:b/>
          <w:bCs/>
          <w:sz w:val="22"/>
          <w:szCs w:val="22"/>
        </w:rPr>
      </w:pPr>
    </w:p>
    <w:p w14:paraId="5E10004B" w14:textId="77777777" w:rsidR="00972780" w:rsidRPr="00E035AA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>PREPARE AN OUTLINE FOR A</w:t>
      </w:r>
      <w:r w:rsidRPr="00E035AA">
        <w:rPr>
          <w:rFonts w:ascii="Poppins" w:hAnsi="Poppins" w:cs="Poppins"/>
          <w:b/>
          <w:bCs/>
          <w:sz w:val="22"/>
          <w:szCs w:val="22"/>
        </w:rPr>
        <w:t xml:space="preserve"> MONEY MAP</w:t>
      </w:r>
    </w:p>
    <w:p w14:paraId="26E831C3" w14:textId="77777777" w:rsidR="0097278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Government funds, sources, and how utilized</w:t>
      </w:r>
    </w:p>
    <w:p w14:paraId="34C9CAA0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Federal, including HUD CoC, CDBG, public housing, DOJ, etc.</w:t>
      </w:r>
    </w:p>
    <w:p w14:paraId="3C6F2C39" w14:textId="77777777" w:rsidR="00972780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B67DE5">
        <w:rPr>
          <w:rFonts w:ascii="Poppins" w:hAnsi="Poppins" w:cs="Poppins"/>
          <w:sz w:val="22"/>
          <w:szCs w:val="22"/>
        </w:rPr>
        <w:t>State</w:t>
      </w:r>
      <w:r>
        <w:rPr>
          <w:rFonts w:ascii="Poppins" w:hAnsi="Poppins" w:cs="Poppins"/>
          <w:sz w:val="22"/>
          <w:szCs w:val="22"/>
        </w:rPr>
        <w:t>, including OHCS, DHS, DOC, etc.</w:t>
      </w:r>
    </w:p>
    <w:p w14:paraId="10006738" w14:textId="77777777" w:rsidR="00972780" w:rsidRPr="00B67DE5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B67DE5">
        <w:rPr>
          <w:rFonts w:ascii="Poppins" w:hAnsi="Poppins" w:cs="Poppins"/>
          <w:sz w:val="22"/>
          <w:szCs w:val="22"/>
        </w:rPr>
        <w:t>Local</w:t>
      </w:r>
      <w:r>
        <w:rPr>
          <w:rFonts w:ascii="Poppins" w:hAnsi="Poppins" w:cs="Poppins"/>
          <w:sz w:val="22"/>
          <w:szCs w:val="22"/>
        </w:rPr>
        <w:t xml:space="preserve">, including county and </w:t>
      </w:r>
      <w:proofErr w:type="gramStart"/>
      <w:r>
        <w:rPr>
          <w:rFonts w:ascii="Poppins" w:hAnsi="Poppins" w:cs="Poppins"/>
          <w:sz w:val="22"/>
          <w:szCs w:val="22"/>
        </w:rPr>
        <w:t>city</w:t>
      </w:r>
      <w:proofErr w:type="gramEnd"/>
    </w:p>
    <w:p w14:paraId="7A848105" w14:textId="77777777" w:rsidR="00972780" w:rsidRPr="008B5D30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8B5D30">
        <w:rPr>
          <w:rFonts w:ascii="Poppins" w:hAnsi="Poppins" w:cs="Poppins"/>
          <w:sz w:val="22"/>
          <w:szCs w:val="22"/>
        </w:rPr>
        <w:t>Annual budget</w:t>
      </w:r>
      <w:r>
        <w:rPr>
          <w:rFonts w:ascii="Poppins" w:hAnsi="Poppins" w:cs="Poppins"/>
          <w:sz w:val="22"/>
          <w:szCs w:val="22"/>
        </w:rPr>
        <w:t>s</w:t>
      </w:r>
      <w:r w:rsidRPr="008B5D30">
        <w:rPr>
          <w:rFonts w:ascii="Poppins" w:hAnsi="Poppins" w:cs="Poppins"/>
          <w:sz w:val="22"/>
          <w:szCs w:val="22"/>
        </w:rPr>
        <w:t xml:space="preserve"> and </w:t>
      </w:r>
      <w:r>
        <w:rPr>
          <w:rFonts w:ascii="Poppins" w:hAnsi="Poppins" w:cs="Poppins"/>
          <w:sz w:val="22"/>
          <w:szCs w:val="22"/>
        </w:rPr>
        <w:t xml:space="preserve">funding </w:t>
      </w:r>
      <w:r w:rsidRPr="008B5D30">
        <w:rPr>
          <w:rFonts w:ascii="Poppins" w:hAnsi="Poppins" w:cs="Poppins"/>
          <w:sz w:val="22"/>
          <w:szCs w:val="22"/>
        </w:rPr>
        <w:t>sources for each homeless service</w:t>
      </w:r>
    </w:p>
    <w:p w14:paraId="48568711" w14:textId="77777777" w:rsidR="00972780" w:rsidRPr="00B35902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Governor’s Executive Order funds / HB 5019, SB 5511, SB 5506</w:t>
      </w:r>
    </w:p>
    <w:p w14:paraId="3A886088" w14:textId="77777777" w:rsidR="00972780" w:rsidRDefault="00972780" w:rsidP="00972780">
      <w:pPr>
        <w:rPr>
          <w:rFonts w:ascii="Poppins" w:hAnsi="Poppins" w:cs="Poppins"/>
          <w:b/>
          <w:bCs/>
        </w:rPr>
      </w:pPr>
    </w:p>
    <w:p w14:paraId="1CEC1494" w14:textId="77777777" w:rsidR="00972780" w:rsidRPr="00E035AA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>
        <w:rPr>
          <w:rFonts w:ascii="Poppins" w:hAnsi="Poppins" w:cs="Poppins"/>
          <w:b/>
          <w:bCs/>
          <w:sz w:val="22"/>
          <w:szCs w:val="22"/>
        </w:rPr>
        <w:t xml:space="preserve">GATHER </w:t>
      </w:r>
      <w:r w:rsidRPr="00E035AA">
        <w:rPr>
          <w:rFonts w:ascii="Poppins" w:hAnsi="Poppins" w:cs="Poppins"/>
          <w:b/>
          <w:bCs/>
          <w:sz w:val="22"/>
          <w:szCs w:val="22"/>
        </w:rPr>
        <w:t>COMMUNITY PERSPECTIVES</w:t>
      </w:r>
    </w:p>
    <w:p w14:paraId="27DE3D12" w14:textId="77777777" w:rsidR="00972780" w:rsidRPr="00B67DE5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B67DE5">
        <w:rPr>
          <w:rFonts w:ascii="Poppins" w:hAnsi="Poppins" w:cs="Poppins"/>
          <w:b/>
          <w:bCs/>
          <w:sz w:val="22"/>
          <w:szCs w:val="22"/>
        </w:rPr>
        <w:t>Questions / Topics of Inquiry (tentative)</w:t>
      </w:r>
    </w:p>
    <w:p w14:paraId="13D9A413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What is the problem? </w:t>
      </w:r>
    </w:p>
    <w:p w14:paraId="1F7819C9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What is the City of Ashland’s role?</w:t>
      </w:r>
    </w:p>
    <w:p w14:paraId="5D82064A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Who else should have a role? And what is that role?</w:t>
      </w:r>
    </w:p>
    <w:p w14:paraId="60382FA7" w14:textId="77777777" w:rsidR="00972780" w:rsidRPr="00E035AA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668913A6" w14:textId="77777777" w:rsidR="00972780" w:rsidRPr="00B67DE5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B67DE5">
        <w:rPr>
          <w:rFonts w:ascii="Poppins" w:hAnsi="Poppins" w:cs="Poppins"/>
          <w:b/>
          <w:bCs/>
          <w:sz w:val="22"/>
          <w:szCs w:val="22"/>
        </w:rPr>
        <w:t>Representation</w:t>
      </w:r>
      <w:r>
        <w:rPr>
          <w:rFonts w:ascii="Poppins" w:hAnsi="Poppins" w:cs="Poppins"/>
          <w:b/>
          <w:bCs/>
          <w:sz w:val="22"/>
          <w:szCs w:val="22"/>
        </w:rPr>
        <w:t xml:space="preserve"> (tentative)</w:t>
      </w:r>
    </w:p>
    <w:p w14:paraId="33C3BC6B" w14:textId="77777777" w:rsidR="00972780" w:rsidRPr="00E035AA" w:rsidRDefault="00972780" w:rsidP="00972780">
      <w:pPr>
        <w:pStyle w:val="ListParagraph"/>
        <w:numPr>
          <w:ilvl w:val="2"/>
          <w:numId w:val="20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Community Sectors</w:t>
      </w:r>
    </w:p>
    <w:p w14:paraId="77202B09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Businesses</w:t>
      </w:r>
    </w:p>
    <w:p w14:paraId="281FF421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Non-profit organizations</w:t>
      </w:r>
    </w:p>
    <w:p w14:paraId="6CE55334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Faith-based organizations</w:t>
      </w:r>
    </w:p>
    <w:p w14:paraId="34B5DB17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Law Enforcement</w:t>
      </w:r>
    </w:p>
    <w:p w14:paraId="3FA2DC18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Healthcare (mental, physical, behavioral)</w:t>
      </w:r>
    </w:p>
    <w:p w14:paraId="65E25D48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Education (early learning, k-12, higher education)</w:t>
      </w:r>
    </w:p>
    <w:p w14:paraId="382187D2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Public Housing Authority</w:t>
      </w:r>
    </w:p>
    <w:p w14:paraId="79645602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Affordable housing developers</w:t>
      </w:r>
    </w:p>
    <w:p w14:paraId="194478F3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Rental property management</w:t>
      </w:r>
    </w:p>
    <w:p w14:paraId="72E0BD3E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Employment and workforce programs</w:t>
      </w:r>
    </w:p>
    <w:p w14:paraId="32C8F1DB" w14:textId="77777777" w:rsidR="00972780" w:rsidRPr="00E035AA" w:rsidRDefault="00972780" w:rsidP="00972780">
      <w:pPr>
        <w:ind w:left="1980"/>
        <w:rPr>
          <w:rFonts w:ascii="Poppins" w:hAnsi="Poppins" w:cs="Poppins"/>
        </w:rPr>
      </w:pPr>
    </w:p>
    <w:p w14:paraId="61F31BA0" w14:textId="77777777" w:rsidR="00972780" w:rsidRPr="00E035AA" w:rsidRDefault="00972780" w:rsidP="00972780">
      <w:pPr>
        <w:pStyle w:val="ListParagraph"/>
        <w:numPr>
          <w:ilvl w:val="2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Individual Representation</w:t>
      </w:r>
    </w:p>
    <w:p w14:paraId="4677A463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People experiencing homelessness </w:t>
      </w:r>
      <w:proofErr w:type="gramStart"/>
      <w:r w:rsidRPr="00E035AA">
        <w:rPr>
          <w:rFonts w:ascii="Poppins" w:hAnsi="Poppins" w:cs="Poppins"/>
          <w:sz w:val="22"/>
          <w:szCs w:val="22"/>
        </w:rPr>
        <w:t>now</w:t>
      </w:r>
      <w:proofErr w:type="gramEnd"/>
    </w:p>
    <w:p w14:paraId="76EA4CF1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People who have experienced homelessness in the past</w:t>
      </w:r>
    </w:p>
    <w:p w14:paraId="1596B7BC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racial and ethnic backgrounds</w:t>
      </w:r>
    </w:p>
    <w:p w14:paraId="52135647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ages / age groups</w:t>
      </w:r>
    </w:p>
    <w:p w14:paraId="4AE1B75C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gender identity and sexual orientation</w:t>
      </w:r>
    </w:p>
    <w:p w14:paraId="50442EE5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political viewpoints</w:t>
      </w:r>
    </w:p>
    <w:p w14:paraId="62C7E54D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income levels</w:t>
      </w:r>
    </w:p>
    <w:p w14:paraId="29B49A35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residency in Ashland (new residents, long-term)</w:t>
      </w:r>
    </w:p>
    <w:p w14:paraId="108CB7ED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Diversity in household composition (singles, couples, families)</w:t>
      </w:r>
    </w:p>
    <w:p w14:paraId="0178BC51" w14:textId="77777777" w:rsidR="00972780" w:rsidRPr="00E035AA" w:rsidRDefault="00972780" w:rsidP="00972780">
      <w:pPr>
        <w:pStyle w:val="ListParagraph"/>
        <w:ind w:left="2160"/>
        <w:rPr>
          <w:rFonts w:ascii="Poppins" w:hAnsi="Poppins" w:cs="Poppins"/>
          <w:sz w:val="22"/>
          <w:szCs w:val="22"/>
        </w:rPr>
      </w:pPr>
    </w:p>
    <w:p w14:paraId="0FDD3244" w14:textId="77777777" w:rsidR="00972780" w:rsidRPr="00B67DE5" w:rsidRDefault="00972780" w:rsidP="00972780">
      <w:pPr>
        <w:pStyle w:val="ListParagraph"/>
        <w:numPr>
          <w:ilvl w:val="1"/>
          <w:numId w:val="18"/>
        </w:numPr>
        <w:rPr>
          <w:rFonts w:ascii="Poppins" w:hAnsi="Poppins" w:cs="Poppins"/>
          <w:b/>
          <w:bCs/>
          <w:sz w:val="22"/>
          <w:szCs w:val="22"/>
        </w:rPr>
      </w:pPr>
      <w:r w:rsidRPr="00B67DE5">
        <w:rPr>
          <w:rFonts w:ascii="Poppins" w:hAnsi="Poppins" w:cs="Poppins"/>
          <w:b/>
          <w:bCs/>
          <w:sz w:val="22"/>
          <w:szCs w:val="22"/>
        </w:rPr>
        <w:t>Process (TBD)</w:t>
      </w:r>
    </w:p>
    <w:p w14:paraId="33DE0F15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Online surveys</w:t>
      </w:r>
    </w:p>
    <w:p w14:paraId="68F55655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Written surveys</w:t>
      </w:r>
    </w:p>
    <w:p w14:paraId="26FDD7D4" w14:textId="77777777" w:rsidR="00972780" w:rsidRPr="00E035AA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>Individual interviews</w:t>
      </w:r>
    </w:p>
    <w:p w14:paraId="734DB32F" w14:textId="77777777" w:rsidR="00972780" w:rsidRDefault="00972780" w:rsidP="00972780">
      <w:pPr>
        <w:pStyle w:val="ListParagraph"/>
        <w:numPr>
          <w:ilvl w:val="3"/>
          <w:numId w:val="18"/>
        </w:numPr>
        <w:rPr>
          <w:rFonts w:ascii="Poppins" w:hAnsi="Poppins" w:cs="Poppins"/>
          <w:sz w:val="22"/>
          <w:szCs w:val="22"/>
        </w:rPr>
      </w:pPr>
      <w:r w:rsidRPr="00E035AA">
        <w:rPr>
          <w:rFonts w:ascii="Poppins" w:hAnsi="Poppins" w:cs="Poppins"/>
          <w:sz w:val="22"/>
          <w:szCs w:val="22"/>
        </w:rPr>
        <w:t xml:space="preserve">Focus </w:t>
      </w:r>
      <w:proofErr w:type="gramStart"/>
      <w:r w:rsidRPr="00E035AA">
        <w:rPr>
          <w:rFonts w:ascii="Poppins" w:hAnsi="Poppins" w:cs="Poppins"/>
          <w:sz w:val="22"/>
          <w:szCs w:val="22"/>
        </w:rPr>
        <w:t>groups</w:t>
      </w:r>
      <w:proofErr w:type="gramEnd"/>
    </w:p>
    <w:p w14:paraId="06E003BF" w14:textId="77777777" w:rsidR="00972780" w:rsidRDefault="00972780" w:rsidP="00972780">
      <w:pPr>
        <w:pStyle w:val="ListParagraph"/>
        <w:ind w:left="2880"/>
        <w:rPr>
          <w:rFonts w:ascii="Poppins" w:hAnsi="Poppins" w:cs="Poppins"/>
          <w:sz w:val="22"/>
          <w:szCs w:val="22"/>
        </w:rPr>
      </w:pPr>
    </w:p>
    <w:p w14:paraId="5AFC58A1" w14:textId="77777777" w:rsidR="00972780" w:rsidRDefault="00972780" w:rsidP="00972780">
      <w:pPr>
        <w:pStyle w:val="ListParagraph"/>
        <w:numPr>
          <w:ilvl w:val="0"/>
          <w:numId w:val="20"/>
        </w:numPr>
        <w:rPr>
          <w:rFonts w:ascii="Poppins" w:hAnsi="Poppins" w:cs="Poppins"/>
          <w:b/>
          <w:bCs/>
          <w:sz w:val="22"/>
          <w:szCs w:val="22"/>
        </w:rPr>
      </w:pPr>
      <w:r w:rsidRPr="00CC7D0D">
        <w:rPr>
          <w:rFonts w:ascii="Poppins" w:hAnsi="Poppins" w:cs="Poppins"/>
          <w:b/>
          <w:bCs/>
          <w:sz w:val="22"/>
          <w:szCs w:val="22"/>
        </w:rPr>
        <w:t xml:space="preserve">CONDUCT AN ANALYSIS OF STRENGTHS, WEAKNESSES, AND POTENTIAL OPPORTUNITIES </w:t>
      </w:r>
      <w:r>
        <w:rPr>
          <w:rFonts w:ascii="Poppins" w:hAnsi="Poppins" w:cs="Poppins"/>
          <w:b/>
          <w:bCs/>
          <w:sz w:val="22"/>
          <w:szCs w:val="22"/>
        </w:rPr>
        <w:t>USING INFORMATION ABOUT:</w:t>
      </w:r>
    </w:p>
    <w:p w14:paraId="1DE0F2B4" w14:textId="77777777" w:rsidR="00972780" w:rsidRPr="005F4A8D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5F4A8D">
        <w:rPr>
          <w:rFonts w:ascii="Poppins" w:hAnsi="Poppins" w:cs="Poppins"/>
          <w:sz w:val="22"/>
          <w:szCs w:val="22"/>
        </w:rPr>
        <w:t>Homeless Services</w:t>
      </w:r>
    </w:p>
    <w:p w14:paraId="59CBB18A" w14:textId="77777777" w:rsidR="00972780" w:rsidRPr="005F4A8D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5F4A8D">
        <w:rPr>
          <w:rFonts w:ascii="Poppins" w:hAnsi="Poppins" w:cs="Poppins"/>
          <w:sz w:val="22"/>
          <w:szCs w:val="22"/>
        </w:rPr>
        <w:t>Other Community Resources</w:t>
      </w:r>
    </w:p>
    <w:p w14:paraId="7666E647" w14:textId="77777777" w:rsidR="00972780" w:rsidRPr="005F4A8D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5F4A8D">
        <w:rPr>
          <w:rFonts w:ascii="Poppins" w:hAnsi="Poppins" w:cs="Poppins"/>
          <w:sz w:val="22"/>
          <w:szCs w:val="22"/>
        </w:rPr>
        <w:t>The Continuum of Care</w:t>
      </w:r>
    </w:p>
    <w:p w14:paraId="649D2841" w14:textId="77777777" w:rsidR="00972780" w:rsidRPr="005F4A8D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5F4A8D">
        <w:rPr>
          <w:rFonts w:ascii="Poppins" w:hAnsi="Poppins" w:cs="Poppins"/>
          <w:sz w:val="22"/>
          <w:szCs w:val="22"/>
        </w:rPr>
        <w:t>Demographic and Service Data</w:t>
      </w:r>
    </w:p>
    <w:p w14:paraId="7C1E2631" w14:textId="77777777" w:rsidR="00972780" w:rsidRPr="005F4A8D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5F4A8D">
        <w:rPr>
          <w:rFonts w:ascii="Poppins" w:hAnsi="Poppins" w:cs="Poppins"/>
          <w:sz w:val="22"/>
          <w:szCs w:val="22"/>
        </w:rPr>
        <w:t>Financial Investments</w:t>
      </w:r>
    </w:p>
    <w:p w14:paraId="2BAC2B2D" w14:textId="77777777" w:rsidR="00972780" w:rsidRPr="005F4A8D" w:rsidRDefault="00972780" w:rsidP="00972780">
      <w:pPr>
        <w:pStyle w:val="ListParagraph"/>
        <w:numPr>
          <w:ilvl w:val="1"/>
          <w:numId w:val="20"/>
        </w:numPr>
        <w:rPr>
          <w:rFonts w:ascii="Poppins" w:hAnsi="Poppins" w:cs="Poppins"/>
          <w:sz w:val="22"/>
          <w:szCs w:val="22"/>
        </w:rPr>
      </w:pPr>
      <w:r w:rsidRPr="005F4A8D">
        <w:rPr>
          <w:rFonts w:ascii="Poppins" w:hAnsi="Poppins" w:cs="Poppins"/>
          <w:sz w:val="22"/>
          <w:szCs w:val="22"/>
        </w:rPr>
        <w:t>Community Perspectives</w:t>
      </w:r>
    </w:p>
    <w:p w14:paraId="09E11666" w14:textId="77777777" w:rsidR="004453DD" w:rsidRPr="00972780" w:rsidRDefault="004453DD" w:rsidP="00972780"/>
    <w:sectPr w:rsidR="004453DD" w:rsidRPr="00972780" w:rsidSect="002522E6">
      <w:headerReference w:type="default" r:id="rId9"/>
      <w:footerReference w:type="default" r:id="rId10"/>
      <w:pgSz w:w="12240" w:h="15840" w:code="1"/>
      <w:pgMar w:top="2160" w:right="1620" w:bottom="1440" w:left="1728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DEB7" w14:textId="77777777" w:rsidR="00D74138" w:rsidRDefault="00D74138">
      <w:r>
        <w:separator/>
      </w:r>
    </w:p>
  </w:endnote>
  <w:endnote w:type="continuationSeparator" w:id="0">
    <w:p w14:paraId="140BD21F" w14:textId="77777777" w:rsidR="00D74138" w:rsidRDefault="00D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9EDB" w14:textId="68228342" w:rsidR="008F521D" w:rsidRDefault="00AD4D34">
    <w:pPr>
      <w:pStyle w:val="Footer"/>
      <w:spacing w:line="200" w:lineRule="exact"/>
    </w:pPr>
    <w:r>
      <w:rPr>
        <w:rFonts w:ascii="Arial Narrow" w:hAnsi="Arial Narrow"/>
        <w:noProof/>
        <w:sz w:val="16"/>
      </w:rPr>
      <w:drawing>
        <wp:anchor distT="0" distB="0" distL="114300" distR="114300" simplePos="0" relativeHeight="251657216" behindDoc="0" locked="0" layoutInCell="1" allowOverlap="1" wp14:anchorId="2EC5190E" wp14:editId="72BD0CDB">
          <wp:simplePos x="0" y="0"/>
          <wp:positionH relativeFrom="page">
            <wp:posOffset>5962650</wp:posOffset>
          </wp:positionH>
          <wp:positionV relativeFrom="page">
            <wp:posOffset>8763000</wp:posOffset>
          </wp:positionV>
          <wp:extent cx="923290" cy="1066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63" t="-15530" r="2063" b="9493"/>
                  <a:stretch/>
                </pic:blipFill>
                <pic:spPr bwMode="auto">
                  <a:xfrm>
                    <a:off x="0" y="0"/>
                    <a:ext cx="92329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6766E" w14:textId="6877757A" w:rsidR="00422DD5" w:rsidRPr="00A45048" w:rsidRDefault="007F2E4F" w:rsidP="00422DD5">
    <w:pPr>
      <w:pStyle w:val="Footer"/>
      <w:tabs>
        <w:tab w:val="left" w:pos="2160"/>
      </w:tabs>
      <w:spacing w:line="200" w:lineRule="exact"/>
      <w:rPr>
        <w:rFonts w:ascii="Poppins" w:hAnsi="Poppins" w:cs="Poppins"/>
      </w:rPr>
    </w:pPr>
    <w:r>
      <w:rPr>
        <w:rFonts w:ascii="Poppins" w:hAnsi="Poppins" w:cs="Poppins"/>
        <w:b/>
      </w:rPr>
      <w:t>Planning Department</w:t>
    </w:r>
    <w:r w:rsidR="00422DD5" w:rsidRPr="00A45048">
      <w:rPr>
        <w:rFonts w:ascii="Poppins" w:hAnsi="Poppins" w:cs="Poppins"/>
      </w:rPr>
      <w:tab/>
    </w:r>
  </w:p>
  <w:p w14:paraId="346A1E85" w14:textId="72DA166C" w:rsidR="00422DD5" w:rsidRPr="00A45048" w:rsidRDefault="00422DD5" w:rsidP="00613824">
    <w:pPr>
      <w:pStyle w:val="Footer"/>
      <w:tabs>
        <w:tab w:val="clear" w:pos="4320"/>
        <w:tab w:val="clear" w:pos="8640"/>
        <w:tab w:val="left" w:pos="2520"/>
        <w:tab w:val="left" w:pos="2880"/>
        <w:tab w:val="left" w:pos="4230"/>
      </w:tabs>
      <w:spacing w:line="200" w:lineRule="exact"/>
      <w:rPr>
        <w:rFonts w:ascii="Poppins Light" w:hAnsi="Poppins Light" w:cs="Poppins Light"/>
        <w:sz w:val="14"/>
        <w:szCs w:val="14"/>
        <w:u w:val="single"/>
      </w:rPr>
    </w:pPr>
    <w:r w:rsidRPr="00A45048">
      <w:rPr>
        <w:rFonts w:ascii="Poppins Light" w:hAnsi="Poppins Light" w:cs="Poppins Light"/>
        <w:sz w:val="14"/>
        <w:szCs w:val="14"/>
      </w:rPr>
      <w:t>20 East Main S</w:t>
    </w:r>
    <w:r w:rsidR="00336DB5">
      <w:rPr>
        <w:rFonts w:ascii="Poppins Light" w:hAnsi="Poppins Light" w:cs="Poppins Light"/>
        <w:sz w:val="14"/>
        <w:szCs w:val="14"/>
      </w:rPr>
      <w:t>treet</w:t>
    </w:r>
    <w:r w:rsidRPr="00A45048">
      <w:rPr>
        <w:rFonts w:ascii="Poppins Light" w:hAnsi="Poppins Light" w:cs="Poppins Light"/>
        <w:sz w:val="14"/>
        <w:szCs w:val="14"/>
      </w:rPr>
      <w:tab/>
    </w:r>
    <w:r w:rsidR="00663042" w:rsidRPr="00A45048">
      <w:rPr>
        <w:rFonts w:ascii="Poppins Light" w:hAnsi="Poppins Light" w:cs="Poppins Light"/>
        <w:sz w:val="14"/>
        <w:szCs w:val="14"/>
      </w:rPr>
      <w:t>Tel</w:t>
    </w:r>
    <w:r w:rsidR="00280C3A">
      <w:rPr>
        <w:rFonts w:ascii="Poppins Light" w:hAnsi="Poppins Light" w:cs="Poppins Light"/>
        <w:sz w:val="14"/>
        <w:szCs w:val="14"/>
      </w:rPr>
      <w:t>:</w:t>
    </w:r>
    <w:r w:rsidR="00280C3A">
      <w:rPr>
        <w:rFonts w:ascii="Poppins Light" w:hAnsi="Poppins Light" w:cs="Poppins Light"/>
        <w:sz w:val="14"/>
        <w:szCs w:val="14"/>
      </w:rPr>
      <w:tab/>
    </w:r>
    <w:r w:rsidR="00663042" w:rsidRPr="00A45048">
      <w:rPr>
        <w:rFonts w:ascii="Poppins Light" w:hAnsi="Poppins Light" w:cs="Poppins Light"/>
        <w:sz w:val="14"/>
        <w:szCs w:val="14"/>
      </w:rPr>
      <w:t>541</w:t>
    </w:r>
    <w:r w:rsidR="00A45048">
      <w:rPr>
        <w:rFonts w:ascii="Poppins Light" w:hAnsi="Poppins Light" w:cs="Poppins Light"/>
        <w:sz w:val="14"/>
        <w:szCs w:val="14"/>
      </w:rPr>
      <w:t>.</w:t>
    </w:r>
    <w:r w:rsidR="00663042" w:rsidRPr="00A45048">
      <w:rPr>
        <w:rFonts w:ascii="Poppins Light" w:hAnsi="Poppins Light" w:cs="Poppins Light"/>
        <w:sz w:val="14"/>
        <w:szCs w:val="14"/>
      </w:rPr>
      <w:t>488</w:t>
    </w:r>
    <w:r w:rsidR="00613824">
      <w:rPr>
        <w:rFonts w:ascii="Poppins Light" w:hAnsi="Poppins Light" w:cs="Poppins Light"/>
        <w:sz w:val="14"/>
        <w:szCs w:val="14"/>
      </w:rPr>
      <w:t>.5300</w:t>
    </w:r>
    <w:r w:rsidR="00280C3A">
      <w:rPr>
        <w:rFonts w:ascii="Poppins Light" w:hAnsi="Poppins Light" w:cs="Poppins Light"/>
        <w:sz w:val="14"/>
        <w:szCs w:val="14"/>
      </w:rPr>
      <w:tab/>
    </w:r>
  </w:p>
  <w:p w14:paraId="312FA362" w14:textId="277EF9D1" w:rsidR="00A4549D" w:rsidRPr="00A45048" w:rsidRDefault="00422DD5" w:rsidP="00613824">
    <w:pPr>
      <w:pStyle w:val="Footer"/>
      <w:tabs>
        <w:tab w:val="left" w:pos="2520"/>
        <w:tab w:val="left" w:pos="2880"/>
        <w:tab w:val="left" w:pos="4230"/>
      </w:tabs>
      <w:spacing w:line="200" w:lineRule="exact"/>
      <w:rPr>
        <w:rFonts w:ascii="Poppins Light" w:hAnsi="Poppins Light" w:cs="Poppins Light"/>
        <w:sz w:val="14"/>
        <w:szCs w:val="14"/>
      </w:rPr>
    </w:pPr>
    <w:r w:rsidRPr="00A45048">
      <w:rPr>
        <w:rFonts w:ascii="Poppins Light" w:hAnsi="Poppins Light" w:cs="Poppins Light"/>
        <w:sz w:val="14"/>
        <w:szCs w:val="14"/>
      </w:rPr>
      <w:t>Ashland, Oregon 97520</w:t>
    </w:r>
    <w:r w:rsidRPr="00A45048">
      <w:rPr>
        <w:rFonts w:ascii="Poppins Light" w:hAnsi="Poppins Light" w:cs="Poppins Light"/>
        <w:sz w:val="14"/>
        <w:szCs w:val="14"/>
      </w:rPr>
      <w:tab/>
    </w:r>
    <w:r w:rsidR="00663042" w:rsidRPr="00A45048">
      <w:rPr>
        <w:rFonts w:ascii="Poppins Light" w:hAnsi="Poppins Light" w:cs="Poppins Light"/>
        <w:sz w:val="14"/>
        <w:szCs w:val="14"/>
      </w:rPr>
      <w:t>Fax:</w:t>
    </w:r>
    <w:r w:rsidR="00070680" w:rsidRPr="00A45048">
      <w:rPr>
        <w:rFonts w:ascii="Poppins Light" w:hAnsi="Poppins Light" w:cs="Poppins Light"/>
        <w:sz w:val="14"/>
        <w:szCs w:val="14"/>
      </w:rPr>
      <w:t xml:space="preserve"> </w:t>
    </w:r>
    <w:r w:rsidR="00280C3A">
      <w:rPr>
        <w:rFonts w:ascii="Poppins Light" w:hAnsi="Poppins Light" w:cs="Poppins Light"/>
        <w:sz w:val="14"/>
        <w:szCs w:val="14"/>
      </w:rPr>
      <w:tab/>
    </w:r>
    <w:r w:rsidR="00070680" w:rsidRPr="00A45048">
      <w:rPr>
        <w:rFonts w:ascii="Poppins Light" w:hAnsi="Poppins Light" w:cs="Poppins Light"/>
        <w:sz w:val="14"/>
        <w:szCs w:val="14"/>
      </w:rPr>
      <w:t>541</w:t>
    </w:r>
    <w:r w:rsidR="00A45048">
      <w:rPr>
        <w:rFonts w:ascii="Poppins Light" w:hAnsi="Poppins Light" w:cs="Poppins Light"/>
        <w:sz w:val="14"/>
        <w:szCs w:val="14"/>
      </w:rPr>
      <w:t>.</w:t>
    </w:r>
    <w:r w:rsidR="00613824">
      <w:rPr>
        <w:rFonts w:ascii="Poppins Light" w:hAnsi="Poppins Light" w:cs="Poppins Light"/>
        <w:sz w:val="14"/>
        <w:szCs w:val="14"/>
      </w:rPr>
      <w:t>552.2059</w:t>
    </w:r>
    <w:r w:rsidRPr="00A45048">
      <w:rPr>
        <w:rFonts w:ascii="Poppins Light" w:hAnsi="Poppins Light" w:cs="Poppins Light"/>
        <w:sz w:val="14"/>
        <w:szCs w:val="14"/>
      </w:rPr>
      <w:t xml:space="preserve">  </w:t>
    </w:r>
    <w:r w:rsidR="007E778D" w:rsidRPr="00A45048">
      <w:rPr>
        <w:rFonts w:ascii="Poppins Light" w:hAnsi="Poppins Light" w:cs="Poppins Light"/>
        <w:sz w:val="14"/>
        <w:szCs w:val="14"/>
      </w:rPr>
      <w:t xml:space="preserve">   </w:t>
    </w:r>
    <w:r w:rsidR="00280C3A">
      <w:rPr>
        <w:rFonts w:ascii="Poppins Light" w:hAnsi="Poppins Light" w:cs="Poppins Light"/>
        <w:sz w:val="14"/>
        <w:szCs w:val="14"/>
      </w:rPr>
      <w:tab/>
    </w:r>
    <w:r w:rsidR="00280C3A">
      <w:rPr>
        <w:rFonts w:ascii="Poppins Light" w:hAnsi="Poppins Light" w:cs="Poppins Light"/>
        <w:sz w:val="14"/>
        <w:szCs w:val="14"/>
      </w:rPr>
      <w:tab/>
    </w:r>
    <w:r w:rsidRPr="00A45048">
      <w:rPr>
        <w:rFonts w:ascii="Poppins Light" w:hAnsi="Poppins Light" w:cs="Poppins Light"/>
        <w:sz w:val="14"/>
        <w:szCs w:val="14"/>
      </w:rPr>
      <w:t xml:space="preserve"> </w:t>
    </w:r>
  </w:p>
  <w:p w14:paraId="399A85E5" w14:textId="0F0E0268" w:rsidR="001D3697" w:rsidRPr="001D3697" w:rsidRDefault="00972780" w:rsidP="00613824">
    <w:pPr>
      <w:pStyle w:val="Footer"/>
      <w:tabs>
        <w:tab w:val="left" w:pos="2520"/>
        <w:tab w:val="left" w:pos="2880"/>
        <w:tab w:val="left" w:pos="4230"/>
        <w:tab w:val="left" w:pos="4950"/>
        <w:tab w:val="left" w:pos="5040"/>
        <w:tab w:val="left" w:pos="5130"/>
      </w:tabs>
      <w:spacing w:line="200" w:lineRule="exact"/>
      <w:rPr>
        <w:rFonts w:ascii="Arial Narrow" w:hAnsi="Arial Narrow"/>
        <w:sz w:val="16"/>
      </w:rPr>
    </w:pPr>
    <w:hyperlink r:id="rId2" w:history="1">
      <w:r w:rsidR="004C3437" w:rsidRPr="00A45048">
        <w:rPr>
          <w:rStyle w:val="Hyperlink"/>
          <w:rFonts w:ascii="Poppins Light" w:hAnsi="Poppins Light" w:cs="Poppins Light"/>
          <w:sz w:val="14"/>
          <w:szCs w:val="14"/>
        </w:rPr>
        <w:t>ashland.or.us</w:t>
      </w:r>
    </w:hyperlink>
    <w:r w:rsidR="00613824" w:rsidRPr="00613824">
      <w:tab/>
    </w:r>
    <w:r w:rsidR="00613824" w:rsidRPr="00613824">
      <w:rPr>
        <w:rFonts w:ascii="Poppins Light" w:hAnsi="Poppins Light" w:cs="Poppins Light"/>
        <w:sz w:val="14"/>
        <w:szCs w:val="14"/>
      </w:rPr>
      <w:t xml:space="preserve">TTY: </w:t>
    </w:r>
    <w:r w:rsidR="00613824" w:rsidRPr="00613824">
      <w:rPr>
        <w:rFonts w:ascii="Poppins Light" w:hAnsi="Poppins Light" w:cs="Poppins Light"/>
        <w:sz w:val="14"/>
        <w:szCs w:val="14"/>
      </w:rPr>
      <w:tab/>
      <w:t>800.735.2900</w:t>
    </w:r>
    <w:r w:rsidR="00422DD5" w:rsidRPr="00A45048">
      <w:rPr>
        <w:rStyle w:val="Hyperlink"/>
        <w:rFonts w:ascii="Poppins Light" w:hAnsi="Poppins Light" w:cs="Poppins Light"/>
        <w:sz w:val="14"/>
        <w:szCs w:val="14"/>
        <w:u w:val="none"/>
      </w:rPr>
      <w:tab/>
    </w:r>
    <w:r w:rsidR="00422DD5" w:rsidRPr="00A45048">
      <w:rPr>
        <w:rStyle w:val="Hyperlink"/>
        <w:rFonts w:ascii="Poppins Light" w:hAnsi="Poppins Light" w:cs="Poppins Light"/>
        <w:sz w:val="14"/>
        <w:szCs w:val="14"/>
        <w:u w:val="none"/>
      </w:rPr>
      <w:tab/>
      <w:t xml:space="preserve">                                                                                     </w:t>
    </w:r>
    <w:r w:rsidR="0094612C" w:rsidRPr="00A45048">
      <w:rPr>
        <w:rStyle w:val="Hyperlink"/>
        <w:rFonts w:ascii="Arial Narrow" w:hAnsi="Arial Narrow"/>
        <w:sz w:val="14"/>
        <w:szCs w:val="14"/>
        <w:u w:val="none"/>
      </w:rPr>
      <w:tab/>
    </w:r>
    <w:r w:rsidR="001D3697" w:rsidRPr="001D3697">
      <w:rPr>
        <w:rStyle w:val="Hyperlink"/>
        <w:rFonts w:ascii="Arial Narrow" w:hAnsi="Arial Narrow"/>
        <w:sz w:val="16"/>
        <w:u w:val="none"/>
      </w:rPr>
      <w:tab/>
      <w:t xml:space="preserve">                                                                              </w:t>
    </w:r>
    <w:r w:rsidR="001D3697">
      <w:rPr>
        <w:rStyle w:val="Hyperlink"/>
        <w:rFonts w:ascii="Arial Narrow" w:hAnsi="Arial Narrow"/>
        <w:sz w:val="16"/>
        <w:u w:val="none"/>
      </w:rPr>
      <w:t xml:space="preserve"> </w:t>
    </w:r>
  </w:p>
  <w:p w14:paraId="780F73DC" w14:textId="77777777" w:rsidR="0094612C" w:rsidRDefault="0094612C">
    <w:pPr>
      <w:pStyle w:val="Footer"/>
      <w:tabs>
        <w:tab w:val="left" w:pos="2160"/>
      </w:tabs>
      <w:spacing w:line="200" w:lineRule="exac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7CF0" w14:textId="77777777" w:rsidR="00D74138" w:rsidRDefault="00D74138">
      <w:r>
        <w:separator/>
      </w:r>
    </w:p>
  </w:footnote>
  <w:footnote w:type="continuationSeparator" w:id="0">
    <w:p w14:paraId="3B9F2C72" w14:textId="77777777" w:rsidR="00D74138" w:rsidRDefault="00D7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62A2" w14:textId="21D91AC2" w:rsidR="00A86197" w:rsidRDefault="00A45048" w:rsidP="00A86197">
    <w:pPr>
      <w:pStyle w:val="Header"/>
      <w:jc w:val="right"/>
    </w:pPr>
    <w:r>
      <w:rPr>
        <w:noProof/>
      </w:rPr>
      <w:drawing>
        <wp:inline distT="0" distB="0" distL="0" distR="0" wp14:anchorId="22660795" wp14:editId="5CE01FA4">
          <wp:extent cx="2498783" cy="7123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121" cy="72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43D59" w14:textId="2AF6A142" w:rsidR="007553AD" w:rsidRPr="007553AD" w:rsidRDefault="007553AD" w:rsidP="007553AD">
    <w:pPr>
      <w:pStyle w:val="Header"/>
      <w:rPr>
        <w:rFonts w:ascii="Poppins SemiBold" w:hAnsi="Poppins SemiBold" w:cs="Poppins SemiBold"/>
        <w:color w:val="006797"/>
        <w:sz w:val="54"/>
        <w:szCs w:val="54"/>
      </w:rPr>
    </w:pPr>
    <w:r w:rsidRPr="007553AD">
      <w:rPr>
        <w:rFonts w:ascii="Poppins SemiBold" w:hAnsi="Poppins SemiBold" w:cs="Poppins SemiBold"/>
        <w:color w:val="006797"/>
        <w:sz w:val="54"/>
        <w:szCs w:val="54"/>
      </w:rPr>
      <w:t xml:space="preserve">Memo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3C38"/>
    <w:multiLevelType w:val="hybridMultilevel"/>
    <w:tmpl w:val="34C26A84"/>
    <w:lvl w:ilvl="0" w:tplc="1602AA34">
      <w:start w:val="3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D37EF"/>
    <w:multiLevelType w:val="hybridMultilevel"/>
    <w:tmpl w:val="15F0FDBE"/>
    <w:lvl w:ilvl="0" w:tplc="04090015">
      <w:start w:val="1"/>
      <w:numFmt w:val="upperLetter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186B76F2"/>
    <w:multiLevelType w:val="hybridMultilevel"/>
    <w:tmpl w:val="F53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1D1"/>
    <w:multiLevelType w:val="hybridMultilevel"/>
    <w:tmpl w:val="8F7872D4"/>
    <w:lvl w:ilvl="0" w:tplc="F926AD2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12E6"/>
    <w:multiLevelType w:val="hybridMultilevel"/>
    <w:tmpl w:val="660E8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451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DD19F9"/>
    <w:multiLevelType w:val="hybridMultilevel"/>
    <w:tmpl w:val="3C7EF8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17E1"/>
    <w:multiLevelType w:val="hybridMultilevel"/>
    <w:tmpl w:val="A93E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45A0"/>
    <w:multiLevelType w:val="hybridMultilevel"/>
    <w:tmpl w:val="430C89B4"/>
    <w:lvl w:ilvl="0" w:tplc="41D642F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D644A"/>
    <w:multiLevelType w:val="hybridMultilevel"/>
    <w:tmpl w:val="B7F83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445C"/>
    <w:multiLevelType w:val="hybridMultilevel"/>
    <w:tmpl w:val="BB5AE538"/>
    <w:lvl w:ilvl="0" w:tplc="E4D09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3134"/>
    <w:multiLevelType w:val="multilevel"/>
    <w:tmpl w:val="D004D3D4"/>
    <w:lvl w:ilvl="0">
      <w:start w:val="1"/>
      <w:numFmt w:val="bullet"/>
      <w:pStyle w:val="ListBullet"/>
      <w:lvlText w:val=""/>
      <w:lvlJc w:val="left"/>
      <w:rPr>
        <w:rFonts w:ascii="Wingdings" w:hAnsi="Wingdings" w:hint="default"/>
        <w:color w:val="44546A"/>
      </w:rPr>
    </w:lvl>
    <w:lvl w:ilvl="1">
      <w:start w:val="1"/>
      <w:numFmt w:val="bullet"/>
      <w:pStyle w:val="ListBullet2"/>
      <w:lvlText w:val=""/>
      <w:lvlJc w:val="left"/>
      <w:rPr>
        <w:rFonts w:ascii="Wingdings" w:hAnsi="Wingdings" w:hint="default"/>
        <w:color w:val="4472C4"/>
        <w:sz w:val="16"/>
      </w:rPr>
    </w:lvl>
    <w:lvl w:ilvl="2">
      <w:start w:val="1"/>
      <w:numFmt w:val="bullet"/>
      <w:pStyle w:val="ListBullet3"/>
      <w:lvlText w:val="-"/>
      <w:lvlJc w:val="left"/>
      <w:rPr>
        <w:rFonts w:ascii="Arial" w:hAnsi="Arial" w:hint="default"/>
        <w:color w:val="000000"/>
      </w:rPr>
    </w:lvl>
    <w:lvl w:ilvl="3">
      <w:start w:val="1"/>
      <w:numFmt w:val="bullet"/>
      <w:pStyle w:val="ListBullet4"/>
      <w:lvlText w:val=""/>
      <w:lvlJc w:val="left"/>
      <w:rPr>
        <w:rFonts w:ascii="Wingdings" w:hAnsi="Wingdings" w:hint="default"/>
        <w:color w:val="000000"/>
      </w:rPr>
    </w:lvl>
    <w:lvl w:ilvl="4">
      <w:start w:val="1"/>
      <w:numFmt w:val="bullet"/>
      <w:pStyle w:val="ListBullet5"/>
      <w:lvlText w:val=""/>
      <w:lvlJc w:val="left"/>
      <w:rPr>
        <w:rFonts w:ascii="Wingdings" w:hAnsi="Wingdings" w:hint="default"/>
        <w:color w:val="44546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516C90"/>
    <w:multiLevelType w:val="hybridMultilevel"/>
    <w:tmpl w:val="2F1C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3ED4"/>
    <w:multiLevelType w:val="hybridMultilevel"/>
    <w:tmpl w:val="FBC2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5637B"/>
    <w:multiLevelType w:val="singleLevel"/>
    <w:tmpl w:val="6144029C"/>
    <w:lvl w:ilvl="0">
      <w:start w:val="1"/>
      <w:numFmt w:val="decimal"/>
      <w:pStyle w:val="Bulle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58156187"/>
    <w:multiLevelType w:val="hybridMultilevel"/>
    <w:tmpl w:val="B7F83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03827"/>
    <w:multiLevelType w:val="hybridMultilevel"/>
    <w:tmpl w:val="083E6F1C"/>
    <w:lvl w:ilvl="0" w:tplc="0B005AF0">
      <w:start w:val="1"/>
      <w:numFmt w:val="upperLetter"/>
      <w:lvlText w:val="%1."/>
      <w:lvlJc w:val="left"/>
      <w:pPr>
        <w:ind w:left="71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685A0B05"/>
    <w:multiLevelType w:val="hybridMultilevel"/>
    <w:tmpl w:val="086C865C"/>
    <w:lvl w:ilvl="0" w:tplc="04090015">
      <w:start w:val="1"/>
      <w:numFmt w:val="upperLetter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720B6702"/>
    <w:multiLevelType w:val="hybridMultilevel"/>
    <w:tmpl w:val="2118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8238B"/>
    <w:multiLevelType w:val="hybridMultilevel"/>
    <w:tmpl w:val="11BC97CC"/>
    <w:lvl w:ilvl="0" w:tplc="30CED3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103758">
    <w:abstractNumId w:val="5"/>
  </w:num>
  <w:num w:numId="2" w16cid:durableId="1272930349">
    <w:abstractNumId w:val="14"/>
  </w:num>
  <w:num w:numId="3" w16cid:durableId="1875771873">
    <w:abstractNumId w:val="0"/>
  </w:num>
  <w:num w:numId="4" w16cid:durableId="1935674201">
    <w:abstractNumId w:val="6"/>
  </w:num>
  <w:num w:numId="5" w16cid:durableId="632907645">
    <w:abstractNumId w:val="10"/>
  </w:num>
  <w:num w:numId="6" w16cid:durableId="1768112201">
    <w:abstractNumId w:val="13"/>
  </w:num>
  <w:num w:numId="7" w16cid:durableId="740248932">
    <w:abstractNumId w:val="3"/>
  </w:num>
  <w:num w:numId="8" w16cid:durableId="1401050992">
    <w:abstractNumId w:val="11"/>
  </w:num>
  <w:num w:numId="9" w16cid:durableId="957683013">
    <w:abstractNumId w:val="12"/>
  </w:num>
  <w:num w:numId="10" w16cid:durableId="1624001590">
    <w:abstractNumId w:val="16"/>
  </w:num>
  <w:num w:numId="11" w16cid:durableId="1989632000">
    <w:abstractNumId w:val="17"/>
  </w:num>
  <w:num w:numId="12" w16cid:durableId="843790238">
    <w:abstractNumId w:val="1"/>
  </w:num>
  <w:num w:numId="13" w16cid:durableId="1200895322">
    <w:abstractNumId w:val="18"/>
  </w:num>
  <w:num w:numId="14" w16cid:durableId="133907927">
    <w:abstractNumId w:val="7"/>
  </w:num>
  <w:num w:numId="15" w16cid:durableId="2089109089">
    <w:abstractNumId w:val="2"/>
  </w:num>
  <w:num w:numId="16" w16cid:durableId="1208689348">
    <w:abstractNumId w:val="8"/>
  </w:num>
  <w:num w:numId="17" w16cid:durableId="411898699">
    <w:abstractNumId w:val="15"/>
  </w:num>
  <w:num w:numId="18" w16cid:durableId="974917910">
    <w:abstractNumId w:val="19"/>
  </w:num>
  <w:num w:numId="19" w16cid:durableId="1652127198">
    <w:abstractNumId w:val="4"/>
  </w:num>
  <w:num w:numId="20" w16cid:durableId="1155609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12"/>
    <w:rsid w:val="00002241"/>
    <w:rsid w:val="00030070"/>
    <w:rsid w:val="000478CD"/>
    <w:rsid w:val="000541C7"/>
    <w:rsid w:val="00070680"/>
    <w:rsid w:val="00070A77"/>
    <w:rsid w:val="000816FE"/>
    <w:rsid w:val="000979ED"/>
    <w:rsid w:val="000A3BBD"/>
    <w:rsid w:val="000B2152"/>
    <w:rsid w:val="000C220C"/>
    <w:rsid w:val="000D2EAB"/>
    <w:rsid w:val="000F0CBE"/>
    <w:rsid w:val="000F6371"/>
    <w:rsid w:val="000F7EEB"/>
    <w:rsid w:val="001055C6"/>
    <w:rsid w:val="001253DF"/>
    <w:rsid w:val="00125A3A"/>
    <w:rsid w:val="00127549"/>
    <w:rsid w:val="001355B8"/>
    <w:rsid w:val="00163BC3"/>
    <w:rsid w:val="001665A8"/>
    <w:rsid w:val="0016767E"/>
    <w:rsid w:val="001B2C73"/>
    <w:rsid w:val="001C3302"/>
    <w:rsid w:val="001D3697"/>
    <w:rsid w:val="00201ABF"/>
    <w:rsid w:val="00201B0F"/>
    <w:rsid w:val="00204397"/>
    <w:rsid w:val="00216910"/>
    <w:rsid w:val="002522E6"/>
    <w:rsid w:val="00265E5D"/>
    <w:rsid w:val="0027612D"/>
    <w:rsid w:val="00280C3A"/>
    <w:rsid w:val="00286D06"/>
    <w:rsid w:val="00292791"/>
    <w:rsid w:val="002E526C"/>
    <w:rsid w:val="00300F24"/>
    <w:rsid w:val="003232B7"/>
    <w:rsid w:val="00333745"/>
    <w:rsid w:val="00336DB5"/>
    <w:rsid w:val="00355362"/>
    <w:rsid w:val="00361E42"/>
    <w:rsid w:val="00363D3D"/>
    <w:rsid w:val="003B0E39"/>
    <w:rsid w:val="003E4B4E"/>
    <w:rsid w:val="003F5997"/>
    <w:rsid w:val="00422DD5"/>
    <w:rsid w:val="004453DD"/>
    <w:rsid w:val="004745CD"/>
    <w:rsid w:val="00492C73"/>
    <w:rsid w:val="004A0743"/>
    <w:rsid w:val="004A17E6"/>
    <w:rsid w:val="004A1A92"/>
    <w:rsid w:val="004A5797"/>
    <w:rsid w:val="004B06BA"/>
    <w:rsid w:val="004C3437"/>
    <w:rsid w:val="004D6472"/>
    <w:rsid w:val="00514A3C"/>
    <w:rsid w:val="00533EDA"/>
    <w:rsid w:val="005360FD"/>
    <w:rsid w:val="0054227C"/>
    <w:rsid w:val="005538F5"/>
    <w:rsid w:val="00580F50"/>
    <w:rsid w:val="005A05F8"/>
    <w:rsid w:val="005A78E9"/>
    <w:rsid w:val="005C6000"/>
    <w:rsid w:val="005D5C87"/>
    <w:rsid w:val="005E1D5C"/>
    <w:rsid w:val="005E463D"/>
    <w:rsid w:val="005E4B43"/>
    <w:rsid w:val="005F461A"/>
    <w:rsid w:val="00613824"/>
    <w:rsid w:val="00631C05"/>
    <w:rsid w:val="00640A87"/>
    <w:rsid w:val="006473AB"/>
    <w:rsid w:val="00655021"/>
    <w:rsid w:val="00663042"/>
    <w:rsid w:val="00697CBD"/>
    <w:rsid w:val="006D1179"/>
    <w:rsid w:val="006F7E9D"/>
    <w:rsid w:val="00704A0F"/>
    <w:rsid w:val="007139E9"/>
    <w:rsid w:val="007359E5"/>
    <w:rsid w:val="007410F6"/>
    <w:rsid w:val="007540E4"/>
    <w:rsid w:val="007553AD"/>
    <w:rsid w:val="00757CE0"/>
    <w:rsid w:val="00757D04"/>
    <w:rsid w:val="007628DE"/>
    <w:rsid w:val="00762E7D"/>
    <w:rsid w:val="00785789"/>
    <w:rsid w:val="007861C4"/>
    <w:rsid w:val="007B3DEE"/>
    <w:rsid w:val="007C6DBB"/>
    <w:rsid w:val="007E778D"/>
    <w:rsid w:val="007F2E4F"/>
    <w:rsid w:val="00813EF4"/>
    <w:rsid w:val="00830902"/>
    <w:rsid w:val="00864A48"/>
    <w:rsid w:val="008743B6"/>
    <w:rsid w:val="00876782"/>
    <w:rsid w:val="00895CC7"/>
    <w:rsid w:val="00895F2F"/>
    <w:rsid w:val="008A33E8"/>
    <w:rsid w:val="008C21B5"/>
    <w:rsid w:val="008C7E9D"/>
    <w:rsid w:val="008D11A3"/>
    <w:rsid w:val="008D48E5"/>
    <w:rsid w:val="008E3301"/>
    <w:rsid w:val="008F521D"/>
    <w:rsid w:val="009055A8"/>
    <w:rsid w:val="0093051A"/>
    <w:rsid w:val="00937C6E"/>
    <w:rsid w:val="0094612C"/>
    <w:rsid w:val="00951418"/>
    <w:rsid w:val="00972780"/>
    <w:rsid w:val="009869DE"/>
    <w:rsid w:val="009921A9"/>
    <w:rsid w:val="0099704C"/>
    <w:rsid w:val="0099743B"/>
    <w:rsid w:val="009A0866"/>
    <w:rsid w:val="009F5C12"/>
    <w:rsid w:val="00A135F6"/>
    <w:rsid w:val="00A159F6"/>
    <w:rsid w:val="00A411E7"/>
    <w:rsid w:val="00A45048"/>
    <w:rsid w:val="00A4549D"/>
    <w:rsid w:val="00A52EDD"/>
    <w:rsid w:val="00A535C3"/>
    <w:rsid w:val="00A86197"/>
    <w:rsid w:val="00A861E5"/>
    <w:rsid w:val="00A978FD"/>
    <w:rsid w:val="00AB1FE4"/>
    <w:rsid w:val="00AC1ED0"/>
    <w:rsid w:val="00AD3756"/>
    <w:rsid w:val="00AD4D34"/>
    <w:rsid w:val="00AE4C10"/>
    <w:rsid w:val="00AF0299"/>
    <w:rsid w:val="00B24EBB"/>
    <w:rsid w:val="00B3372B"/>
    <w:rsid w:val="00B5526B"/>
    <w:rsid w:val="00B63C1B"/>
    <w:rsid w:val="00B8529F"/>
    <w:rsid w:val="00B93819"/>
    <w:rsid w:val="00BA7EC2"/>
    <w:rsid w:val="00BD108F"/>
    <w:rsid w:val="00BD2C1C"/>
    <w:rsid w:val="00BE11EF"/>
    <w:rsid w:val="00C02F89"/>
    <w:rsid w:val="00C0761B"/>
    <w:rsid w:val="00C22E1F"/>
    <w:rsid w:val="00C30456"/>
    <w:rsid w:val="00C658CB"/>
    <w:rsid w:val="00C928D2"/>
    <w:rsid w:val="00C944D0"/>
    <w:rsid w:val="00C97AE7"/>
    <w:rsid w:val="00CB28E0"/>
    <w:rsid w:val="00CB64F8"/>
    <w:rsid w:val="00CC0A4C"/>
    <w:rsid w:val="00CC3EC5"/>
    <w:rsid w:val="00D02B0C"/>
    <w:rsid w:val="00D302C4"/>
    <w:rsid w:val="00D424FC"/>
    <w:rsid w:val="00D633D2"/>
    <w:rsid w:val="00D74138"/>
    <w:rsid w:val="00D7678C"/>
    <w:rsid w:val="00D80F34"/>
    <w:rsid w:val="00D85EF2"/>
    <w:rsid w:val="00DE3FEA"/>
    <w:rsid w:val="00DF290C"/>
    <w:rsid w:val="00E04BBE"/>
    <w:rsid w:val="00E15791"/>
    <w:rsid w:val="00E17C6A"/>
    <w:rsid w:val="00E20D77"/>
    <w:rsid w:val="00E24691"/>
    <w:rsid w:val="00E4504B"/>
    <w:rsid w:val="00E64539"/>
    <w:rsid w:val="00E820C1"/>
    <w:rsid w:val="00EA138A"/>
    <w:rsid w:val="00EB534B"/>
    <w:rsid w:val="00ED56DB"/>
    <w:rsid w:val="00ED5879"/>
    <w:rsid w:val="00EE44F0"/>
    <w:rsid w:val="00EF1BA1"/>
    <w:rsid w:val="00F007AB"/>
    <w:rsid w:val="00F14C31"/>
    <w:rsid w:val="00F74D3C"/>
    <w:rsid w:val="00F809AA"/>
    <w:rsid w:val="00F8280B"/>
    <w:rsid w:val="00FA117E"/>
    <w:rsid w:val="00FB0B21"/>
    <w:rsid w:val="00FB4C16"/>
    <w:rsid w:val="00FC5167"/>
    <w:rsid w:val="00FD36F8"/>
    <w:rsid w:val="00FE7DD0"/>
    <w:rsid w:val="00FF02DE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17101"/>
  <w15:docId w15:val="{C6267069-5062-4E77-AE69-BD3359CF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6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7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0">
    <w:name w:val="Style0"/>
    <w:rsid w:val="009F5C1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D85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E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D369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546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CB64F8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3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D64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nhideWhenUsed/>
    <w:qFormat/>
    <w:rsid w:val="004D6472"/>
    <w:pPr>
      <w:numPr>
        <w:numId w:val="8"/>
      </w:numPr>
      <w:snapToGrid w:val="0"/>
      <w:spacing w:after="120"/>
    </w:pPr>
    <w:rPr>
      <w:rFonts w:ascii="Palatino Linotype" w:eastAsia="Calibri" w:hAnsi="Palatino Linotype" w:cs="Times New Roman (Body CS)"/>
      <w:sz w:val="22"/>
      <w:szCs w:val="24"/>
    </w:rPr>
  </w:style>
  <w:style w:type="paragraph" w:styleId="ListBullet2">
    <w:name w:val="List Bullet 2"/>
    <w:basedOn w:val="ListBullet"/>
    <w:unhideWhenUsed/>
    <w:qFormat/>
    <w:rsid w:val="004D6472"/>
    <w:pPr>
      <w:numPr>
        <w:ilvl w:val="1"/>
      </w:numPr>
      <w:tabs>
        <w:tab w:val="num" w:pos="360"/>
      </w:tabs>
    </w:pPr>
  </w:style>
  <w:style w:type="paragraph" w:styleId="ListBullet3">
    <w:name w:val="List Bullet 3"/>
    <w:basedOn w:val="ListBullet"/>
    <w:unhideWhenUsed/>
    <w:rsid w:val="004D6472"/>
    <w:pPr>
      <w:numPr>
        <w:ilvl w:val="2"/>
      </w:numPr>
      <w:tabs>
        <w:tab w:val="num" w:pos="360"/>
      </w:tabs>
    </w:pPr>
  </w:style>
  <w:style w:type="paragraph" w:styleId="ListBullet4">
    <w:name w:val="List Bullet 4"/>
    <w:basedOn w:val="Normal"/>
    <w:uiPriority w:val="99"/>
    <w:unhideWhenUsed/>
    <w:rsid w:val="004D6472"/>
    <w:pPr>
      <w:numPr>
        <w:ilvl w:val="3"/>
        <w:numId w:val="8"/>
      </w:numPr>
      <w:tabs>
        <w:tab w:val="num" w:pos="360"/>
      </w:tabs>
      <w:spacing w:after="240"/>
      <w:ind w:left="3600"/>
      <w:contextualSpacing/>
    </w:pPr>
    <w:rPr>
      <w:rFonts w:ascii="Palatino Linotype" w:eastAsia="Calibri" w:hAnsi="Palatino Linotype" w:cs="Times New Roman (Body CS)"/>
      <w:sz w:val="22"/>
      <w:szCs w:val="24"/>
    </w:rPr>
  </w:style>
  <w:style w:type="paragraph" w:styleId="ListBullet5">
    <w:name w:val="List Bullet 5"/>
    <w:basedOn w:val="Normal"/>
    <w:uiPriority w:val="99"/>
    <w:unhideWhenUsed/>
    <w:rsid w:val="004D6472"/>
    <w:pPr>
      <w:numPr>
        <w:ilvl w:val="4"/>
        <w:numId w:val="8"/>
      </w:numPr>
      <w:tabs>
        <w:tab w:val="num" w:pos="360"/>
      </w:tabs>
      <w:spacing w:after="240"/>
      <w:ind w:left="4320"/>
      <w:contextualSpacing/>
    </w:pPr>
    <w:rPr>
      <w:rFonts w:ascii="Palatino Linotype" w:eastAsia="Calibri" w:hAnsi="Palatino Linotype" w:cs="Times New Roman (Body CS)"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76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20-table">
    <w:name w:val="2020-table"/>
    <w:basedOn w:val="TableNormal"/>
    <w:uiPriority w:val="99"/>
    <w:rsid w:val="00D7678C"/>
    <w:rPr>
      <w:rFonts w:ascii="Franklin Gothic Book" w:eastAsiaTheme="minorHAnsi" w:hAnsi="Franklin Gothic Book" w:cstheme="minorBidi"/>
      <w:szCs w:val="24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Medium" w:hAnsi="Franklin Gothic Medium"/>
        <w:sz w:val="20"/>
      </w:rPr>
      <w:tblPr/>
      <w:tcPr>
        <w:tcBorders>
          <w:top w:val="single" w:sz="4" w:space="0" w:color="auto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EEECE1" w:themeFill="background2"/>
      </w:tcPr>
    </w:tblStylePr>
    <w:tblStylePr w:type="la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12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auto"/>
          <w:left w:val="single" w:sz="12" w:space="0" w:color="auto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12" w:space="0" w:color="auto"/>
          <w:left w:val="single" w:sz="12" w:space="0" w:color="auto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ListBullet"/>
    <w:qFormat/>
    <w:rsid w:val="00D7678C"/>
    <w:pPr>
      <w:numPr>
        <w:numId w:val="2"/>
      </w:numPr>
    </w:pPr>
    <w:rPr>
      <w:rFonts w:eastAsiaTheme="minorHAnsi"/>
    </w:rPr>
  </w:style>
  <w:style w:type="paragraph" w:customStyle="1" w:styleId="tablesmalltextcell">
    <w:name w:val="table small text cell"/>
    <w:basedOn w:val="Normal"/>
    <w:rsid w:val="00D7678C"/>
    <w:pPr>
      <w:keepNext/>
      <w:spacing w:before="60" w:after="60"/>
    </w:pPr>
    <w:rPr>
      <w:rFonts w:ascii="Arial" w:eastAsia="Cambria" w:hAnsi="Arial" w:cs="Times New Roman (Body CS)"/>
      <w:sz w:val="16"/>
      <w:lang w:eastAsia="ja-JP"/>
    </w:rPr>
  </w:style>
  <w:style w:type="table" w:styleId="TableGrid">
    <w:name w:val="Table Grid"/>
    <w:basedOn w:val="TableNormal"/>
    <w:uiPriority w:val="39"/>
    <w:rsid w:val="00895F2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Header">
    <w:name w:val="Table Col Header"/>
    <w:basedOn w:val="Normal"/>
    <w:qFormat/>
    <w:rsid w:val="00C02F89"/>
    <w:pPr>
      <w:spacing w:before="40" w:after="40"/>
      <w:contextualSpacing/>
    </w:pPr>
    <w:rPr>
      <w:rFonts w:ascii="Franklin Gothic Medium" w:eastAsiaTheme="minorHAnsi" w:hAnsi="Franklin Gothic Medium" w:cs="Times New Roman (Body CS)"/>
    </w:rPr>
  </w:style>
  <w:style w:type="paragraph" w:customStyle="1" w:styleId="tabletextcell">
    <w:name w:val="table text cell"/>
    <w:basedOn w:val="Normal"/>
    <w:qFormat/>
    <w:rsid w:val="00C02F89"/>
    <w:pPr>
      <w:keepNext/>
      <w:keepLines/>
      <w:spacing w:after="240"/>
    </w:pPr>
    <w:rPr>
      <w:rFonts w:ascii="Franklin Gothic Book" w:eastAsia="MS PGothic" w:hAnsi="Franklin Gothic Book" w:cs="Times New Roman (Body CS)"/>
      <w:color w:val="1F497D" w:themeColor="text2"/>
      <w:sz w:val="18"/>
      <w:szCs w:val="18"/>
    </w:rPr>
  </w:style>
  <w:style w:type="paragraph" w:styleId="Caption">
    <w:name w:val="caption"/>
    <w:aliases w:val="Table/Figure Title"/>
    <w:basedOn w:val="Normal"/>
    <w:next w:val="Normal"/>
    <w:uiPriority w:val="35"/>
    <w:unhideWhenUsed/>
    <w:qFormat/>
    <w:rsid w:val="00C02F89"/>
    <w:pPr>
      <w:keepNext/>
    </w:pPr>
    <w:rPr>
      <w:rFonts w:ascii="Franklin Gothic Book" w:eastAsiaTheme="minorHAnsi" w:hAnsi="Franklin Gothic Book" w:cs="Times New Roman (Body CS)"/>
      <w:i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c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land.or.u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F004-F7D3-4B35-8AC9-1131C248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0</TotalTime>
  <Pages>7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2002</vt:lpstr>
    </vt:vector>
  </TitlesOfParts>
  <Company>City of Ashland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2002</dc:title>
  <dc:subject/>
  <dc:creator>Jennifer Meadows</dc:creator>
  <cp:keywords/>
  <dc:description/>
  <cp:lastModifiedBy>Veronica Allen</cp:lastModifiedBy>
  <cp:revision>3</cp:revision>
  <cp:lastPrinted>2024-02-09T23:16:00Z</cp:lastPrinted>
  <dcterms:created xsi:type="dcterms:W3CDTF">2024-02-28T17:20:00Z</dcterms:created>
  <dcterms:modified xsi:type="dcterms:W3CDTF">2024-02-28T17:20:00Z</dcterms:modified>
</cp:coreProperties>
</file>