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D0" w:rsidRDefault="00E731BE" w:rsidP="00E731BE">
      <w:pPr>
        <w:jc w:val="center"/>
        <w:rPr>
          <w:rFonts w:asciiTheme="minorHAnsi" w:hAnsiTheme="minorHAnsi"/>
          <w:b/>
        </w:rPr>
      </w:pPr>
      <w:r>
        <w:rPr>
          <w:noProof/>
        </w:rPr>
        <w:drawing>
          <wp:anchor distT="0" distB="0" distL="114300" distR="114300" simplePos="0" relativeHeight="251658240" behindDoc="0" locked="0" layoutInCell="1" allowOverlap="1" wp14:anchorId="32FF972C" wp14:editId="125751FF">
            <wp:simplePos x="0" y="0"/>
            <wp:positionH relativeFrom="column">
              <wp:posOffset>4006850</wp:posOffset>
            </wp:positionH>
            <wp:positionV relativeFrom="paragraph">
              <wp:posOffset>158750</wp:posOffset>
            </wp:positionV>
            <wp:extent cx="533400" cy="5905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 cy="590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noProof/>
        </w:rPr>
        <w:drawing>
          <wp:anchor distT="0" distB="0" distL="114300" distR="114300" simplePos="0" relativeHeight="251659264" behindDoc="0" locked="0" layoutInCell="1" allowOverlap="1" wp14:anchorId="2DA9B561" wp14:editId="62A01983">
            <wp:simplePos x="0" y="0"/>
            <wp:positionH relativeFrom="column">
              <wp:posOffset>1403350</wp:posOffset>
            </wp:positionH>
            <wp:positionV relativeFrom="paragraph">
              <wp:posOffset>165100</wp:posOffset>
            </wp:positionV>
            <wp:extent cx="546100" cy="546100"/>
            <wp:effectExtent l="0" t="0" r="6350" b="6350"/>
            <wp:wrapNone/>
            <wp:docPr id="1" name="Picture 1" descr="M:\Logo\2011 logo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2011 logo small.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8D0">
        <w:rPr>
          <w:rFonts w:asciiTheme="minorHAnsi" w:hAnsiTheme="minorHAnsi"/>
          <w:b/>
        </w:rPr>
        <w:t>CITY OF MEDFORD AND JACKSON COUNTY FIRE DISTRICT 3</w:t>
      </w:r>
    </w:p>
    <w:p w:rsidR="006358D0" w:rsidRDefault="006358D0" w:rsidP="006358D0">
      <w:pPr>
        <w:jc w:val="center"/>
        <w:rPr>
          <w:rFonts w:asciiTheme="minorHAnsi" w:hAnsiTheme="minorHAnsi"/>
          <w:b/>
        </w:rPr>
      </w:pPr>
      <w:r>
        <w:rPr>
          <w:rFonts w:asciiTheme="minorHAnsi" w:hAnsiTheme="minorHAnsi"/>
          <w:b/>
        </w:rPr>
        <w:t>Request for Proposals</w:t>
      </w:r>
    </w:p>
    <w:p w:rsidR="004E46AD" w:rsidRDefault="004E46AD" w:rsidP="006358D0">
      <w:pPr>
        <w:jc w:val="center"/>
        <w:rPr>
          <w:rFonts w:asciiTheme="minorHAnsi" w:hAnsiTheme="minorHAnsi"/>
          <w:b/>
        </w:rPr>
      </w:pPr>
      <w:r>
        <w:rPr>
          <w:rFonts w:asciiTheme="minorHAnsi" w:hAnsiTheme="minorHAnsi"/>
          <w:b/>
        </w:rPr>
        <w:t>Cooperative Services Study</w:t>
      </w:r>
    </w:p>
    <w:p w:rsidR="006358D0" w:rsidRDefault="00FE148E" w:rsidP="006358D0">
      <w:pPr>
        <w:jc w:val="center"/>
        <w:rPr>
          <w:rFonts w:asciiTheme="minorHAnsi" w:hAnsiTheme="minorHAnsi"/>
          <w:b/>
        </w:rPr>
      </w:pPr>
      <w:r>
        <w:rPr>
          <w:rFonts w:asciiTheme="minorHAnsi" w:hAnsiTheme="minorHAnsi"/>
          <w:b/>
        </w:rPr>
        <w:t>RFP 13-018CMJC</w:t>
      </w:r>
    </w:p>
    <w:p w:rsidR="00E731BE" w:rsidRDefault="00E731BE" w:rsidP="006358D0">
      <w:pPr>
        <w:jc w:val="both"/>
        <w:rPr>
          <w:rFonts w:asciiTheme="minorHAnsi" w:hAnsiTheme="minorHAnsi"/>
          <w:b/>
        </w:rPr>
      </w:pPr>
    </w:p>
    <w:p w:rsidR="006358D0" w:rsidRDefault="006358D0" w:rsidP="006358D0">
      <w:pPr>
        <w:jc w:val="both"/>
        <w:rPr>
          <w:rFonts w:asciiTheme="minorHAnsi" w:hAnsiTheme="minorHAnsi"/>
          <w:b/>
        </w:rPr>
      </w:pPr>
      <w:r>
        <w:rPr>
          <w:rFonts w:asciiTheme="minorHAnsi" w:hAnsiTheme="minorHAnsi"/>
          <w:b/>
        </w:rPr>
        <w:tab/>
      </w:r>
    </w:p>
    <w:p w:rsidR="006358D0" w:rsidRDefault="006358D0" w:rsidP="006358D0">
      <w:pPr>
        <w:rPr>
          <w:rFonts w:asciiTheme="minorHAnsi" w:hAnsiTheme="minorHAnsi"/>
          <w:b/>
        </w:rPr>
      </w:pPr>
      <w:r>
        <w:rPr>
          <w:rFonts w:asciiTheme="minorHAnsi" w:hAnsiTheme="minorHAnsi"/>
          <w:b/>
        </w:rPr>
        <w:t>INTRODUCTION</w:t>
      </w:r>
    </w:p>
    <w:p w:rsidR="006358D0" w:rsidRDefault="006358D0" w:rsidP="006358D0">
      <w:pPr>
        <w:rPr>
          <w:rFonts w:asciiTheme="minorHAnsi" w:hAnsiTheme="minorHAnsi"/>
          <w:b/>
        </w:rPr>
      </w:pPr>
    </w:p>
    <w:p w:rsidR="004E46AD" w:rsidRDefault="004E46AD" w:rsidP="004E46AD">
      <w:pPr>
        <w:pStyle w:val="Heading3"/>
        <w:rPr>
          <w:rFonts w:cs="Calibri"/>
          <w:b w:val="0"/>
          <w:sz w:val="22"/>
          <w:szCs w:val="22"/>
        </w:rPr>
      </w:pPr>
      <w:r>
        <w:rPr>
          <w:rFonts w:cs="Calibri"/>
          <w:b w:val="0"/>
          <w:sz w:val="22"/>
          <w:szCs w:val="22"/>
        </w:rPr>
        <w:t>The City of Medford and Jackson County Fire District 3 are participating in a joint cooperative procurement for a study to determine what shared cooperative services between the City of Medford Fire Department and Jackson County Fire District 3 are feasible; what the fiscal and service level impacts are for each of the options; and which options are recommended for the agencies to pursue.</w:t>
      </w:r>
    </w:p>
    <w:p w:rsidR="00677D27" w:rsidRPr="00677D27" w:rsidRDefault="00677D27" w:rsidP="00677D27">
      <w:pPr>
        <w:rPr>
          <w:rFonts w:ascii="Calibri" w:hAnsi="Calibri"/>
          <w:sz w:val="22"/>
          <w:szCs w:val="22"/>
        </w:rPr>
      </w:pPr>
    </w:p>
    <w:p w:rsidR="00677D27" w:rsidRPr="00677D27" w:rsidRDefault="00677D27" w:rsidP="00677D27">
      <w:pPr>
        <w:rPr>
          <w:rFonts w:ascii="Calibri" w:hAnsi="Calibri"/>
          <w:b/>
          <w:sz w:val="22"/>
          <w:szCs w:val="22"/>
        </w:rPr>
      </w:pPr>
      <w:r w:rsidRPr="00677D27">
        <w:rPr>
          <w:rFonts w:ascii="Calibri" w:hAnsi="Calibri"/>
          <w:sz w:val="22"/>
          <w:szCs w:val="22"/>
        </w:rPr>
        <w:t xml:space="preserve">The City of Medford shall be the administering contracting </w:t>
      </w:r>
      <w:r w:rsidR="00126E02">
        <w:rPr>
          <w:rFonts w:ascii="Calibri" w:hAnsi="Calibri"/>
          <w:sz w:val="22"/>
          <w:szCs w:val="22"/>
        </w:rPr>
        <w:t xml:space="preserve">agency </w:t>
      </w:r>
      <w:r w:rsidRPr="00677D27">
        <w:rPr>
          <w:rFonts w:ascii="Calibri" w:hAnsi="Calibri"/>
          <w:sz w:val="22"/>
          <w:szCs w:val="22"/>
        </w:rPr>
        <w:t xml:space="preserve">and will use an open procurement selection method that is substantially equivalent to those specified in ORS 279C for professional personal services.  </w:t>
      </w:r>
      <w:r w:rsidR="004E46AD">
        <w:rPr>
          <w:rFonts w:ascii="Calibri" w:hAnsi="Calibri"/>
          <w:sz w:val="22"/>
          <w:szCs w:val="22"/>
        </w:rPr>
        <w:t>Sealed p</w:t>
      </w:r>
      <w:r w:rsidRPr="00677D27">
        <w:rPr>
          <w:rFonts w:ascii="Calibri" w:hAnsi="Calibri"/>
          <w:sz w:val="22"/>
          <w:szCs w:val="22"/>
        </w:rPr>
        <w:t xml:space="preserve">roposals will be accepted by </w:t>
      </w:r>
      <w:r w:rsidR="002808EB" w:rsidRPr="00677D27">
        <w:rPr>
          <w:rFonts w:ascii="Calibri" w:hAnsi="Calibri"/>
          <w:sz w:val="22"/>
          <w:szCs w:val="22"/>
        </w:rPr>
        <w:t>Jennifer Habermann, Purchasing Agent, City of Medford, 411 W 8</w:t>
      </w:r>
      <w:r w:rsidR="002808EB" w:rsidRPr="00677D27">
        <w:rPr>
          <w:rFonts w:ascii="Calibri" w:hAnsi="Calibri"/>
          <w:sz w:val="22"/>
          <w:szCs w:val="22"/>
          <w:vertAlign w:val="superscript"/>
        </w:rPr>
        <w:t>th</w:t>
      </w:r>
      <w:r w:rsidR="002808EB" w:rsidRPr="00677D27">
        <w:rPr>
          <w:rFonts w:ascii="Calibri" w:hAnsi="Calibri"/>
          <w:sz w:val="22"/>
          <w:szCs w:val="22"/>
        </w:rPr>
        <w:t xml:space="preserve"> Street </w:t>
      </w:r>
      <w:proofErr w:type="spellStart"/>
      <w:r w:rsidR="002808EB" w:rsidRPr="00677D27">
        <w:rPr>
          <w:rFonts w:ascii="Calibri" w:hAnsi="Calibri"/>
          <w:sz w:val="22"/>
          <w:szCs w:val="22"/>
        </w:rPr>
        <w:t>Rm</w:t>
      </w:r>
      <w:proofErr w:type="spellEnd"/>
      <w:r w:rsidR="002808EB" w:rsidRPr="00677D27">
        <w:rPr>
          <w:rFonts w:ascii="Calibri" w:hAnsi="Calibri"/>
          <w:sz w:val="22"/>
          <w:szCs w:val="22"/>
        </w:rPr>
        <w:t xml:space="preserve"> 380, Medford, OR prior to </w:t>
      </w:r>
      <w:r w:rsidR="002808EB" w:rsidRPr="00677D27">
        <w:rPr>
          <w:rFonts w:ascii="Calibri" w:hAnsi="Calibri"/>
          <w:b/>
          <w:sz w:val="22"/>
          <w:szCs w:val="22"/>
        </w:rPr>
        <w:t>2:00 p.m. November 12, 2013.</w:t>
      </w:r>
    </w:p>
    <w:p w:rsidR="00677D27" w:rsidRPr="00677D27" w:rsidRDefault="00677D27" w:rsidP="00677D27">
      <w:pPr>
        <w:rPr>
          <w:rFonts w:ascii="Calibri" w:hAnsi="Calibri"/>
          <w:b/>
          <w:sz w:val="22"/>
          <w:szCs w:val="22"/>
        </w:rPr>
      </w:pPr>
    </w:p>
    <w:p w:rsidR="00677D27" w:rsidRPr="00677D27" w:rsidRDefault="00677D27" w:rsidP="00677D27">
      <w:pPr>
        <w:rPr>
          <w:rFonts w:ascii="Calibri" w:hAnsi="Calibri"/>
          <w:sz w:val="22"/>
          <w:szCs w:val="22"/>
        </w:rPr>
      </w:pPr>
      <w:r w:rsidRPr="00677D27">
        <w:rPr>
          <w:rFonts w:ascii="Calibri" w:hAnsi="Calibri"/>
          <w:sz w:val="22"/>
          <w:szCs w:val="22"/>
        </w:rPr>
        <w:t>Management of the City and Fire District 3 has established the scope of work for the proposed study.  Agency representatives are designated as follows:</w:t>
      </w:r>
    </w:p>
    <w:p w:rsidR="00677D27" w:rsidRPr="00677D27" w:rsidRDefault="00677D27" w:rsidP="00677D27">
      <w:pPr>
        <w:pStyle w:val="ListParagraph"/>
        <w:numPr>
          <w:ilvl w:val="0"/>
          <w:numId w:val="3"/>
        </w:numPr>
        <w:rPr>
          <w:rFonts w:ascii="Calibri" w:hAnsi="Calibri"/>
          <w:sz w:val="22"/>
          <w:szCs w:val="22"/>
        </w:rPr>
      </w:pPr>
      <w:r w:rsidRPr="00677D27">
        <w:rPr>
          <w:rFonts w:ascii="Calibri" w:hAnsi="Calibri"/>
          <w:sz w:val="22"/>
          <w:szCs w:val="22"/>
        </w:rPr>
        <w:t>City of Medford:  City Manager Eric Swanson</w:t>
      </w:r>
    </w:p>
    <w:p w:rsidR="00677D27" w:rsidRDefault="00677D27" w:rsidP="00677D27">
      <w:pPr>
        <w:pStyle w:val="ListParagraph"/>
        <w:numPr>
          <w:ilvl w:val="0"/>
          <w:numId w:val="3"/>
        </w:numPr>
        <w:rPr>
          <w:rFonts w:ascii="Calibri" w:hAnsi="Calibri"/>
          <w:sz w:val="22"/>
          <w:szCs w:val="22"/>
        </w:rPr>
      </w:pPr>
      <w:r w:rsidRPr="00677D27">
        <w:rPr>
          <w:rFonts w:ascii="Calibri" w:hAnsi="Calibri"/>
          <w:sz w:val="22"/>
          <w:szCs w:val="22"/>
        </w:rPr>
        <w:t>Jackson County Fire District 3: Fire Chief Dan Petersen</w:t>
      </w:r>
    </w:p>
    <w:p w:rsidR="004E46AD" w:rsidRDefault="004E46AD" w:rsidP="004E46AD">
      <w:pPr>
        <w:rPr>
          <w:rFonts w:ascii="Calibri" w:hAnsi="Calibri"/>
          <w:sz w:val="22"/>
          <w:szCs w:val="22"/>
        </w:rPr>
      </w:pPr>
    </w:p>
    <w:p w:rsidR="004E46AD" w:rsidRPr="004E46AD" w:rsidRDefault="004E46AD" w:rsidP="004E46AD">
      <w:pPr>
        <w:rPr>
          <w:rFonts w:ascii="Calibri" w:hAnsi="Calibri"/>
          <w:sz w:val="22"/>
          <w:szCs w:val="22"/>
        </w:rPr>
      </w:pPr>
      <w:r>
        <w:rPr>
          <w:rFonts w:ascii="Calibri" w:hAnsi="Calibri"/>
          <w:sz w:val="22"/>
          <w:szCs w:val="22"/>
        </w:rPr>
        <w:t>By consensus, Agency Representatives may confer with staff and elected officials within the respective agencies with respect to any matter within the scope of this RFP.</w:t>
      </w:r>
    </w:p>
    <w:p w:rsidR="006358D0" w:rsidRDefault="006358D0" w:rsidP="00786163">
      <w:pPr>
        <w:rPr>
          <w:rFonts w:asciiTheme="minorHAnsi" w:hAnsiTheme="minorHAnsi"/>
          <w:b/>
        </w:rPr>
      </w:pPr>
    </w:p>
    <w:p w:rsidR="000E7145" w:rsidRPr="00C4392B" w:rsidRDefault="00C4392B" w:rsidP="00786163">
      <w:pPr>
        <w:rPr>
          <w:rFonts w:asciiTheme="minorHAnsi" w:hAnsiTheme="minorHAnsi"/>
          <w:b/>
        </w:rPr>
      </w:pPr>
      <w:r w:rsidRPr="00C4392B">
        <w:rPr>
          <w:rFonts w:asciiTheme="minorHAnsi" w:hAnsiTheme="minorHAnsi"/>
          <w:b/>
        </w:rPr>
        <w:t>BACKGROUND INFORMATION</w:t>
      </w:r>
    </w:p>
    <w:p w:rsidR="00C4392B" w:rsidRDefault="00C4392B" w:rsidP="00C4392B">
      <w:pPr>
        <w:rPr>
          <w:rFonts w:ascii="Calibri" w:hAnsi="Calibri"/>
        </w:rPr>
      </w:pPr>
    </w:p>
    <w:p w:rsidR="00C4392B" w:rsidRPr="00677D27" w:rsidRDefault="00C4392B" w:rsidP="00677D27">
      <w:pPr>
        <w:rPr>
          <w:rFonts w:ascii="Calibri" w:hAnsi="Calibri" w:cs="Arial"/>
          <w:color w:val="000000"/>
          <w:sz w:val="22"/>
          <w:szCs w:val="22"/>
        </w:rPr>
      </w:pPr>
      <w:r w:rsidRPr="00677D27">
        <w:rPr>
          <w:rFonts w:ascii="Calibri" w:hAnsi="Calibri"/>
          <w:sz w:val="22"/>
          <w:szCs w:val="22"/>
        </w:rPr>
        <w:t xml:space="preserve">Medford Fire-Rescue is located in Southern Oregon and </w:t>
      </w:r>
      <w:r w:rsidRPr="00677D27">
        <w:rPr>
          <w:rFonts w:ascii="Calibri" w:hAnsi="Calibri" w:cs="Arial"/>
          <w:color w:val="000000"/>
          <w:sz w:val="22"/>
          <w:szCs w:val="22"/>
        </w:rPr>
        <w:t>provides firefighting, paramedic emergency medical response, hazardous materials response, heavy rescue and life saf</w:t>
      </w:r>
      <w:r w:rsidR="00C22E4B" w:rsidRPr="00677D27">
        <w:rPr>
          <w:rFonts w:ascii="Calibri" w:hAnsi="Calibri" w:cs="Arial"/>
          <w:color w:val="000000"/>
          <w:sz w:val="22"/>
          <w:szCs w:val="22"/>
        </w:rPr>
        <w:t>ety services to the residents within</w:t>
      </w:r>
      <w:r w:rsidRPr="00677D27">
        <w:rPr>
          <w:rFonts w:ascii="Calibri" w:hAnsi="Calibri" w:cs="Arial"/>
          <w:color w:val="000000"/>
          <w:sz w:val="22"/>
          <w:szCs w:val="22"/>
        </w:rPr>
        <w:t xml:space="preserve"> the City of Medford and Medford Rural Fire Protection District #2.  The fire department employs 82 personnel who operate from five fire stations and an administrative facility providing 24/7 emergency response.  The combined response jurisdiction is located in Jackson County, Oregon and covers approximately 59 square miles of urban, suburban, and rural areas.</w:t>
      </w:r>
    </w:p>
    <w:p w:rsidR="003942B2" w:rsidRPr="00677D27" w:rsidRDefault="003942B2" w:rsidP="00677D27">
      <w:pPr>
        <w:rPr>
          <w:rFonts w:ascii="Calibri" w:hAnsi="Calibri" w:cs="Arial"/>
          <w:color w:val="000000"/>
          <w:sz w:val="22"/>
          <w:szCs w:val="22"/>
        </w:rPr>
      </w:pPr>
    </w:p>
    <w:p w:rsidR="00C37845" w:rsidRPr="00677D27" w:rsidRDefault="00C37845" w:rsidP="00677D27">
      <w:pPr>
        <w:autoSpaceDE w:val="0"/>
        <w:autoSpaceDN w:val="0"/>
        <w:rPr>
          <w:rFonts w:ascii="Calibri" w:hAnsi="Calibri" w:cs="Calibri"/>
          <w:color w:val="000000"/>
          <w:sz w:val="22"/>
          <w:szCs w:val="22"/>
        </w:rPr>
      </w:pPr>
      <w:r w:rsidRPr="00677D27">
        <w:rPr>
          <w:rFonts w:ascii="Calibri" w:hAnsi="Calibri" w:cs="Calibri"/>
          <w:color w:val="000000"/>
          <w:sz w:val="22"/>
          <w:szCs w:val="22"/>
        </w:rPr>
        <w:t xml:space="preserve">Jackson County Fire District 3 </w:t>
      </w:r>
      <w:r w:rsidR="008B433E" w:rsidRPr="00677D27">
        <w:rPr>
          <w:rFonts w:ascii="Calibri" w:hAnsi="Calibri" w:cs="Calibri"/>
          <w:color w:val="000000"/>
          <w:sz w:val="22"/>
          <w:szCs w:val="22"/>
        </w:rPr>
        <w:t>is a rural fire protection district also located in Southern Oregon and serves the citizens of northern Jackson County, including the cities of Central Point,</w:t>
      </w:r>
      <w:r w:rsidR="00C22E4B" w:rsidRPr="00677D27">
        <w:rPr>
          <w:rFonts w:ascii="Calibri" w:hAnsi="Calibri" w:cs="Calibri"/>
          <w:color w:val="000000"/>
          <w:sz w:val="22"/>
          <w:szCs w:val="22"/>
        </w:rPr>
        <w:t xml:space="preserve"> Eagle Point, and Gold Hill with all aspects of emergency response. </w:t>
      </w:r>
      <w:r w:rsidR="00996980" w:rsidRPr="00677D27">
        <w:rPr>
          <w:rFonts w:ascii="Calibri" w:hAnsi="Calibri" w:cs="Calibri"/>
          <w:color w:val="000000"/>
          <w:sz w:val="22"/>
          <w:szCs w:val="22"/>
        </w:rPr>
        <w:t>The Distr</w:t>
      </w:r>
      <w:r w:rsidR="00C22E4B" w:rsidRPr="00677D27">
        <w:rPr>
          <w:rFonts w:ascii="Calibri" w:hAnsi="Calibri" w:cs="Calibri"/>
          <w:color w:val="000000"/>
          <w:sz w:val="22"/>
          <w:szCs w:val="22"/>
        </w:rPr>
        <w:t xml:space="preserve">ict was established in 1952 and protects a diverse geographical </w:t>
      </w:r>
      <w:r w:rsidRPr="00677D27">
        <w:rPr>
          <w:rFonts w:ascii="Calibri" w:hAnsi="Calibri" w:cs="Calibri"/>
          <w:color w:val="000000"/>
          <w:sz w:val="22"/>
          <w:szCs w:val="22"/>
        </w:rPr>
        <w:t>167 square miles</w:t>
      </w:r>
      <w:r w:rsidR="00C22E4B" w:rsidRPr="00677D27">
        <w:rPr>
          <w:rFonts w:ascii="Calibri" w:hAnsi="Calibri" w:cs="Calibri"/>
          <w:color w:val="000000"/>
          <w:sz w:val="22"/>
          <w:szCs w:val="22"/>
        </w:rPr>
        <w:t xml:space="preserve"> of r</w:t>
      </w:r>
      <w:r w:rsidR="008B433E" w:rsidRPr="00677D27">
        <w:rPr>
          <w:rFonts w:ascii="Calibri" w:hAnsi="Calibri" w:cs="Calibri"/>
          <w:color w:val="000000"/>
          <w:sz w:val="22"/>
          <w:szCs w:val="22"/>
        </w:rPr>
        <w:t>ural, suburban, and urban</w:t>
      </w:r>
      <w:r w:rsidR="00C22E4B" w:rsidRPr="00677D27">
        <w:rPr>
          <w:rFonts w:ascii="Calibri" w:hAnsi="Calibri" w:cs="Calibri"/>
          <w:color w:val="000000"/>
          <w:sz w:val="22"/>
          <w:szCs w:val="22"/>
        </w:rPr>
        <w:t xml:space="preserve"> lands,</w:t>
      </w:r>
      <w:r w:rsidR="008B433E" w:rsidRPr="00677D27">
        <w:rPr>
          <w:rFonts w:ascii="Calibri" w:hAnsi="Calibri" w:cs="Calibri"/>
          <w:color w:val="000000"/>
          <w:sz w:val="22"/>
          <w:szCs w:val="22"/>
        </w:rPr>
        <w:t xml:space="preserve"> </w:t>
      </w:r>
      <w:r w:rsidR="00A7116C" w:rsidRPr="00677D27">
        <w:rPr>
          <w:rFonts w:ascii="Calibri" w:hAnsi="Calibri" w:cs="Calibri"/>
          <w:color w:val="000000"/>
          <w:sz w:val="22"/>
          <w:szCs w:val="22"/>
        </w:rPr>
        <w:t>including</w:t>
      </w:r>
      <w:r w:rsidR="008B433E" w:rsidRPr="00677D27">
        <w:rPr>
          <w:rFonts w:ascii="Calibri" w:hAnsi="Calibri" w:cs="Calibri"/>
          <w:color w:val="000000"/>
          <w:sz w:val="22"/>
          <w:szCs w:val="22"/>
        </w:rPr>
        <w:t xml:space="preserve"> Jackson </w:t>
      </w:r>
      <w:r w:rsidR="001824A1" w:rsidRPr="00677D27">
        <w:rPr>
          <w:rFonts w:ascii="Calibri" w:hAnsi="Calibri" w:cs="Calibri"/>
          <w:color w:val="000000"/>
          <w:sz w:val="22"/>
          <w:szCs w:val="22"/>
        </w:rPr>
        <w:t xml:space="preserve">County’s major industrial area.  </w:t>
      </w:r>
      <w:r w:rsidR="00996980" w:rsidRPr="00677D27">
        <w:rPr>
          <w:rFonts w:ascii="Calibri" w:hAnsi="Calibri" w:cs="Calibri"/>
          <w:color w:val="000000"/>
          <w:sz w:val="22"/>
          <w:szCs w:val="22"/>
        </w:rPr>
        <w:t xml:space="preserve">The District employs </w:t>
      </w:r>
      <w:r w:rsidR="008B433E" w:rsidRPr="00677D27">
        <w:rPr>
          <w:rFonts w:ascii="Calibri" w:hAnsi="Calibri" w:cs="Calibri"/>
          <w:color w:val="000000"/>
          <w:sz w:val="22"/>
          <w:szCs w:val="22"/>
        </w:rPr>
        <w:t>61</w:t>
      </w:r>
      <w:r w:rsidR="00996980" w:rsidRPr="00677D27">
        <w:rPr>
          <w:rFonts w:ascii="Calibri" w:hAnsi="Calibri" w:cs="Calibri"/>
          <w:color w:val="000000"/>
          <w:sz w:val="22"/>
          <w:szCs w:val="22"/>
        </w:rPr>
        <w:t xml:space="preserve"> personnel an</w:t>
      </w:r>
      <w:r w:rsidR="008B433E" w:rsidRPr="00677D27">
        <w:rPr>
          <w:rFonts w:ascii="Calibri" w:hAnsi="Calibri" w:cs="Calibri"/>
          <w:color w:val="000000"/>
          <w:sz w:val="22"/>
          <w:szCs w:val="22"/>
        </w:rPr>
        <w:t>d</w:t>
      </w:r>
      <w:r w:rsidR="00996980" w:rsidRPr="00677D27">
        <w:rPr>
          <w:rFonts w:ascii="Calibri" w:hAnsi="Calibri" w:cs="Calibri"/>
          <w:color w:val="000000"/>
          <w:sz w:val="22"/>
          <w:szCs w:val="22"/>
        </w:rPr>
        <w:t xml:space="preserve"> maintains on average</w:t>
      </w:r>
      <w:r w:rsidR="001824A1" w:rsidRPr="00677D27">
        <w:rPr>
          <w:rFonts w:ascii="Calibri" w:hAnsi="Calibri" w:cs="Calibri"/>
          <w:color w:val="000000"/>
          <w:sz w:val="22"/>
          <w:szCs w:val="22"/>
        </w:rPr>
        <w:t xml:space="preserve"> a combination of</w:t>
      </w:r>
      <w:r w:rsidR="008B433E" w:rsidRPr="00677D27">
        <w:rPr>
          <w:rFonts w:ascii="Calibri" w:hAnsi="Calibri" w:cs="Calibri"/>
          <w:color w:val="000000"/>
          <w:sz w:val="22"/>
          <w:szCs w:val="22"/>
        </w:rPr>
        <w:t xml:space="preserve"> 35 volunteer</w:t>
      </w:r>
      <w:r w:rsidR="00996980" w:rsidRPr="00677D27">
        <w:rPr>
          <w:rFonts w:ascii="Calibri" w:hAnsi="Calibri" w:cs="Calibri"/>
          <w:color w:val="000000"/>
          <w:sz w:val="22"/>
          <w:szCs w:val="22"/>
        </w:rPr>
        <w:t>s</w:t>
      </w:r>
      <w:r w:rsidR="001824A1" w:rsidRPr="00677D27">
        <w:rPr>
          <w:rFonts w:ascii="Calibri" w:hAnsi="Calibri" w:cs="Calibri"/>
          <w:color w:val="000000"/>
          <w:sz w:val="22"/>
          <w:szCs w:val="22"/>
        </w:rPr>
        <w:t xml:space="preserve"> and student interns to serve a population of approximately 48,000 residents from seven fire stations.</w:t>
      </w:r>
    </w:p>
    <w:p w:rsidR="00C4392B" w:rsidRPr="00677D27" w:rsidRDefault="00C4392B" w:rsidP="00677D27">
      <w:pPr>
        <w:rPr>
          <w:rFonts w:asciiTheme="minorHAnsi" w:hAnsiTheme="minorHAnsi"/>
          <w:b/>
          <w:caps/>
          <w:sz w:val="22"/>
          <w:szCs w:val="22"/>
        </w:rPr>
      </w:pPr>
    </w:p>
    <w:p w:rsidR="004E46AD" w:rsidRDefault="004E46AD" w:rsidP="00677D27">
      <w:pPr>
        <w:rPr>
          <w:rFonts w:asciiTheme="minorHAnsi" w:hAnsiTheme="minorHAnsi"/>
          <w:b/>
          <w:caps/>
        </w:rPr>
      </w:pPr>
    </w:p>
    <w:p w:rsidR="004E46AD" w:rsidRDefault="004E46AD" w:rsidP="00677D27">
      <w:pPr>
        <w:rPr>
          <w:rFonts w:asciiTheme="minorHAnsi" w:hAnsiTheme="minorHAnsi"/>
          <w:b/>
          <w:caps/>
        </w:rPr>
      </w:pPr>
    </w:p>
    <w:p w:rsidR="004E46AD" w:rsidRDefault="004E46AD" w:rsidP="00677D27">
      <w:pPr>
        <w:rPr>
          <w:rFonts w:asciiTheme="minorHAnsi" w:hAnsiTheme="minorHAnsi"/>
          <w:b/>
          <w:caps/>
        </w:rPr>
      </w:pPr>
    </w:p>
    <w:p w:rsidR="000E7145" w:rsidRPr="007A7C34" w:rsidRDefault="000E7145" w:rsidP="00677D27">
      <w:pPr>
        <w:rPr>
          <w:rFonts w:asciiTheme="minorHAnsi" w:hAnsiTheme="minorHAnsi"/>
          <w:b/>
          <w:caps/>
        </w:rPr>
      </w:pPr>
      <w:r w:rsidRPr="007A7C34">
        <w:rPr>
          <w:rFonts w:asciiTheme="minorHAnsi" w:hAnsiTheme="minorHAnsi"/>
          <w:b/>
          <w:caps/>
        </w:rPr>
        <w:lastRenderedPageBreak/>
        <w:t>Qualifications</w:t>
      </w:r>
    </w:p>
    <w:p w:rsidR="000E7145" w:rsidRPr="007A7C34" w:rsidRDefault="000E7145" w:rsidP="00677D27">
      <w:pPr>
        <w:rPr>
          <w:rFonts w:asciiTheme="minorHAnsi" w:hAnsiTheme="minorHAnsi"/>
        </w:rPr>
      </w:pPr>
    </w:p>
    <w:p w:rsidR="006358D0" w:rsidRPr="00677D27" w:rsidRDefault="000E7145" w:rsidP="00677D27">
      <w:pPr>
        <w:rPr>
          <w:rFonts w:ascii="Calibri" w:hAnsi="Calibri" w:cs="Calibri"/>
          <w:sz w:val="22"/>
          <w:szCs w:val="22"/>
        </w:rPr>
      </w:pPr>
      <w:r w:rsidRPr="00677D27">
        <w:rPr>
          <w:rFonts w:ascii="Calibri" w:hAnsi="Calibri" w:cs="Calibri"/>
          <w:sz w:val="22"/>
          <w:szCs w:val="22"/>
        </w:rPr>
        <w:t xml:space="preserve">The consultant’s proposal must include a brief description of qualifications and previous experience with similar projects for fire districts or municipal fire departments. The consultant must identify the specific experience and role of staff that will be assigned to the project.  The consultant shall have specific experience in developing nationally recognized best practices risk assessment, standards of </w:t>
      </w:r>
      <w:r w:rsidR="00075936" w:rsidRPr="00677D27">
        <w:rPr>
          <w:rFonts w:ascii="Calibri" w:hAnsi="Calibri" w:cs="Calibri"/>
          <w:sz w:val="22"/>
          <w:szCs w:val="22"/>
        </w:rPr>
        <w:t xml:space="preserve">coverage studies, master plans, </w:t>
      </w:r>
      <w:r w:rsidRPr="00677D27">
        <w:rPr>
          <w:rFonts w:ascii="Calibri" w:hAnsi="Calibri" w:cs="Calibri"/>
          <w:sz w:val="22"/>
          <w:szCs w:val="22"/>
        </w:rPr>
        <w:t>strategic plans</w:t>
      </w:r>
      <w:r w:rsidR="00075936" w:rsidRPr="00677D27">
        <w:rPr>
          <w:rFonts w:ascii="Calibri" w:hAnsi="Calibri" w:cs="Calibri"/>
          <w:sz w:val="22"/>
          <w:szCs w:val="22"/>
        </w:rPr>
        <w:t>, or cooperative services feasibility studies</w:t>
      </w:r>
      <w:r w:rsidRPr="00677D27">
        <w:rPr>
          <w:rFonts w:ascii="Calibri" w:hAnsi="Calibri" w:cs="Calibri"/>
          <w:sz w:val="22"/>
          <w:szCs w:val="22"/>
        </w:rPr>
        <w:t>.</w:t>
      </w:r>
    </w:p>
    <w:p w:rsidR="002808EB" w:rsidRDefault="002808EB" w:rsidP="000E7145">
      <w:pPr>
        <w:rPr>
          <w:rFonts w:asciiTheme="minorHAnsi" w:hAnsiTheme="minorHAnsi"/>
          <w:b/>
          <w:caps/>
        </w:rPr>
      </w:pPr>
    </w:p>
    <w:p w:rsidR="000E7145" w:rsidRPr="006358D0" w:rsidRDefault="000E7145" w:rsidP="000E7145">
      <w:pPr>
        <w:rPr>
          <w:rFonts w:asciiTheme="minorHAnsi" w:hAnsiTheme="minorHAnsi"/>
        </w:rPr>
      </w:pPr>
      <w:r w:rsidRPr="007A7C34">
        <w:rPr>
          <w:rFonts w:asciiTheme="minorHAnsi" w:hAnsiTheme="minorHAnsi"/>
          <w:b/>
          <w:caps/>
        </w:rPr>
        <w:t>Evaluation of Qualifications</w:t>
      </w:r>
    </w:p>
    <w:p w:rsidR="000E7145" w:rsidRPr="007A7C34" w:rsidRDefault="000E7145" w:rsidP="000E7145">
      <w:pPr>
        <w:rPr>
          <w:rFonts w:asciiTheme="minorHAnsi" w:hAnsiTheme="minorHAnsi"/>
          <w:b/>
        </w:rPr>
      </w:pPr>
    </w:p>
    <w:p w:rsidR="000E7145" w:rsidRPr="00677D27" w:rsidRDefault="000E7145" w:rsidP="000E7145">
      <w:pPr>
        <w:rPr>
          <w:rFonts w:ascii="Calibri" w:hAnsi="Calibri" w:cs="Calibri"/>
          <w:sz w:val="22"/>
          <w:szCs w:val="22"/>
        </w:rPr>
      </w:pPr>
      <w:r w:rsidRPr="00677D27">
        <w:rPr>
          <w:rFonts w:ascii="Calibri" w:hAnsi="Calibri" w:cs="Calibri"/>
          <w:sz w:val="22"/>
          <w:szCs w:val="22"/>
        </w:rPr>
        <w:t>Proposals will be evaluated o</w:t>
      </w:r>
      <w:r w:rsidR="006B7BE8" w:rsidRPr="00677D27">
        <w:rPr>
          <w:rFonts w:ascii="Calibri" w:hAnsi="Calibri" w:cs="Calibri"/>
          <w:sz w:val="22"/>
          <w:szCs w:val="22"/>
        </w:rPr>
        <w:t>n the basis of the consultants:</w:t>
      </w:r>
    </w:p>
    <w:p w:rsidR="000E7145" w:rsidRPr="00677D27" w:rsidRDefault="000E7145" w:rsidP="000E7145">
      <w:pPr>
        <w:numPr>
          <w:ilvl w:val="0"/>
          <w:numId w:val="1"/>
        </w:numPr>
        <w:rPr>
          <w:rFonts w:ascii="Calibri" w:hAnsi="Calibri" w:cs="Calibri"/>
          <w:sz w:val="22"/>
          <w:szCs w:val="22"/>
        </w:rPr>
      </w:pPr>
      <w:r w:rsidRPr="00677D27">
        <w:rPr>
          <w:rFonts w:ascii="Calibri" w:hAnsi="Calibri" w:cs="Calibri"/>
          <w:sz w:val="22"/>
          <w:szCs w:val="22"/>
        </w:rPr>
        <w:t>Experience with projects of similar scope and complexity and the experience of the specific staff to be assigned to the project</w:t>
      </w:r>
    </w:p>
    <w:p w:rsidR="006B7BE8" w:rsidRPr="00677D27" w:rsidRDefault="000E7145" w:rsidP="000E7145">
      <w:pPr>
        <w:numPr>
          <w:ilvl w:val="0"/>
          <w:numId w:val="1"/>
        </w:numPr>
        <w:rPr>
          <w:rFonts w:ascii="Calibri" w:hAnsi="Calibri" w:cs="Calibri"/>
          <w:sz w:val="22"/>
          <w:szCs w:val="22"/>
        </w:rPr>
      </w:pPr>
      <w:r w:rsidRPr="00677D27">
        <w:rPr>
          <w:rFonts w:ascii="Calibri" w:hAnsi="Calibri" w:cs="Calibri"/>
          <w:sz w:val="22"/>
          <w:szCs w:val="22"/>
        </w:rPr>
        <w:t>Proposed work plan to complete the project within the specified timeframe</w:t>
      </w:r>
    </w:p>
    <w:p w:rsidR="00E731BE" w:rsidRPr="00677D27" w:rsidRDefault="00E731BE" w:rsidP="00E731BE">
      <w:pPr>
        <w:ind w:left="720"/>
        <w:rPr>
          <w:rFonts w:ascii="Calibri" w:hAnsi="Calibri" w:cs="Calibri"/>
          <w:sz w:val="22"/>
          <w:szCs w:val="22"/>
        </w:rPr>
      </w:pPr>
    </w:p>
    <w:p w:rsidR="000E7145" w:rsidRPr="006B7BE8" w:rsidRDefault="000E7145" w:rsidP="006B7BE8">
      <w:pPr>
        <w:rPr>
          <w:rFonts w:asciiTheme="minorHAnsi" w:hAnsiTheme="minorHAnsi"/>
        </w:rPr>
      </w:pPr>
      <w:r w:rsidRPr="006B7BE8">
        <w:rPr>
          <w:rFonts w:asciiTheme="minorHAnsi" w:hAnsiTheme="minorHAnsi"/>
          <w:b/>
          <w:caps/>
        </w:rPr>
        <w:t>Cost of Services</w:t>
      </w:r>
    </w:p>
    <w:p w:rsidR="000E7145" w:rsidRPr="007A7C34" w:rsidRDefault="000E7145" w:rsidP="000E7145">
      <w:pPr>
        <w:ind w:left="360"/>
        <w:rPr>
          <w:rFonts w:asciiTheme="minorHAnsi" w:hAnsiTheme="minorHAnsi"/>
          <w:b/>
        </w:rPr>
      </w:pPr>
    </w:p>
    <w:p w:rsidR="006B7BE8" w:rsidRPr="00677D27" w:rsidRDefault="000E7145" w:rsidP="006B7BE8">
      <w:pPr>
        <w:jc w:val="both"/>
        <w:rPr>
          <w:rFonts w:ascii="Calibri" w:hAnsi="Calibri" w:cs="Calibri"/>
          <w:sz w:val="22"/>
          <w:szCs w:val="22"/>
        </w:rPr>
      </w:pPr>
      <w:r w:rsidRPr="00677D27">
        <w:rPr>
          <w:rFonts w:ascii="Calibri" w:hAnsi="Calibri" w:cs="Calibri"/>
          <w:sz w:val="22"/>
          <w:szCs w:val="22"/>
        </w:rPr>
        <w:t>The consultant’s proposal shall provide a detailed breakdown of all fe</w:t>
      </w:r>
      <w:r w:rsidR="00FB0381" w:rsidRPr="00677D27">
        <w:rPr>
          <w:rFonts w:ascii="Calibri" w:hAnsi="Calibri" w:cs="Calibri"/>
          <w:sz w:val="22"/>
          <w:szCs w:val="22"/>
        </w:rPr>
        <w:t>es associated with the project and payment terms.</w:t>
      </w:r>
    </w:p>
    <w:p w:rsidR="006B7BE8" w:rsidRDefault="006B7BE8" w:rsidP="00435957">
      <w:pPr>
        <w:rPr>
          <w:rFonts w:asciiTheme="minorHAnsi" w:hAnsiTheme="minorHAnsi"/>
        </w:rPr>
      </w:pPr>
    </w:p>
    <w:p w:rsidR="006B7BE8" w:rsidRPr="007A7C34" w:rsidRDefault="006B7BE8" w:rsidP="006B7BE8">
      <w:pPr>
        <w:rPr>
          <w:rFonts w:asciiTheme="minorHAnsi" w:hAnsiTheme="minorHAnsi"/>
          <w:b/>
          <w:caps/>
        </w:rPr>
      </w:pPr>
      <w:r w:rsidRPr="007A7C34">
        <w:rPr>
          <w:rFonts w:asciiTheme="minorHAnsi" w:hAnsiTheme="minorHAnsi"/>
          <w:b/>
          <w:caps/>
        </w:rPr>
        <w:t>Period of Performance</w:t>
      </w:r>
    </w:p>
    <w:p w:rsidR="006B7BE8" w:rsidRPr="007A7C34" w:rsidRDefault="006B7BE8" w:rsidP="006B7BE8">
      <w:pPr>
        <w:rPr>
          <w:rFonts w:asciiTheme="minorHAnsi" w:hAnsiTheme="minorHAnsi"/>
          <w:b/>
        </w:rPr>
      </w:pPr>
    </w:p>
    <w:p w:rsidR="006B7BE8" w:rsidRPr="00677D27" w:rsidRDefault="006B7BE8" w:rsidP="002211CE">
      <w:pPr>
        <w:jc w:val="both"/>
        <w:rPr>
          <w:rFonts w:ascii="Calibri" w:hAnsi="Calibri" w:cs="Calibri"/>
          <w:sz w:val="22"/>
          <w:szCs w:val="22"/>
        </w:rPr>
      </w:pPr>
      <w:r w:rsidRPr="00677D27">
        <w:rPr>
          <w:rFonts w:ascii="Calibri" w:hAnsi="Calibri" w:cs="Calibri"/>
          <w:sz w:val="22"/>
          <w:szCs w:val="22"/>
        </w:rPr>
        <w:t xml:space="preserve">Work on this project is anticipated to commence no later than </w:t>
      </w:r>
      <w:r w:rsidR="00CE75EA" w:rsidRPr="00677D27">
        <w:rPr>
          <w:rFonts w:ascii="Calibri" w:hAnsi="Calibri" w:cs="Calibri"/>
          <w:sz w:val="22"/>
          <w:szCs w:val="22"/>
        </w:rPr>
        <w:t>December 9</w:t>
      </w:r>
      <w:r w:rsidRPr="00677D27">
        <w:rPr>
          <w:rFonts w:ascii="Calibri" w:hAnsi="Calibri" w:cs="Calibri"/>
          <w:sz w:val="22"/>
          <w:szCs w:val="22"/>
        </w:rPr>
        <w:t>, 2013</w:t>
      </w:r>
      <w:r w:rsidRPr="00677D27">
        <w:rPr>
          <w:rFonts w:ascii="Calibri" w:hAnsi="Calibri" w:cs="Calibri"/>
          <w:color w:val="FF0000"/>
          <w:sz w:val="22"/>
          <w:szCs w:val="22"/>
        </w:rPr>
        <w:t xml:space="preserve"> </w:t>
      </w:r>
      <w:r w:rsidRPr="00677D27">
        <w:rPr>
          <w:rFonts w:ascii="Calibri" w:hAnsi="Calibri" w:cs="Calibri"/>
          <w:sz w:val="22"/>
          <w:szCs w:val="22"/>
        </w:rPr>
        <w:t>with completion no later than April 30, 2014.</w:t>
      </w:r>
    </w:p>
    <w:p w:rsidR="006B7BE8" w:rsidRDefault="006B7BE8" w:rsidP="002211CE">
      <w:pPr>
        <w:jc w:val="both"/>
        <w:rPr>
          <w:rFonts w:asciiTheme="minorHAnsi" w:hAnsiTheme="minorHAnsi"/>
        </w:rPr>
      </w:pPr>
    </w:p>
    <w:p w:rsidR="006B7BE8" w:rsidRPr="007A7C34" w:rsidRDefault="006B7BE8" w:rsidP="006B7BE8">
      <w:pPr>
        <w:rPr>
          <w:rFonts w:asciiTheme="minorHAnsi" w:hAnsiTheme="minorHAnsi"/>
          <w:b/>
        </w:rPr>
      </w:pPr>
      <w:r w:rsidRPr="007A7C34">
        <w:rPr>
          <w:rFonts w:asciiTheme="minorHAnsi" w:hAnsiTheme="minorHAnsi"/>
          <w:b/>
        </w:rPr>
        <w:t>EVALUATION CRITERIA</w:t>
      </w:r>
    </w:p>
    <w:p w:rsidR="006B7BE8" w:rsidRPr="007A7C34" w:rsidRDefault="006B7BE8" w:rsidP="006B7BE8">
      <w:pPr>
        <w:rPr>
          <w:rFonts w:asciiTheme="minorHAnsi" w:hAnsiTheme="minorHAnsi"/>
          <w:b/>
        </w:rPr>
      </w:pPr>
    </w:p>
    <w:p w:rsidR="006B7BE8" w:rsidRPr="00677D27" w:rsidRDefault="006B7BE8" w:rsidP="00677D27">
      <w:pPr>
        <w:autoSpaceDE w:val="0"/>
        <w:autoSpaceDN w:val="0"/>
        <w:adjustRightInd w:val="0"/>
        <w:rPr>
          <w:rFonts w:ascii="Calibri" w:hAnsi="Calibri" w:cs="Calibri"/>
          <w:color w:val="000000"/>
          <w:sz w:val="22"/>
          <w:szCs w:val="22"/>
        </w:rPr>
      </w:pPr>
      <w:r w:rsidRPr="00677D27">
        <w:rPr>
          <w:rFonts w:ascii="Calibri" w:hAnsi="Calibri" w:cs="Calibri"/>
          <w:color w:val="000000"/>
          <w:sz w:val="22"/>
          <w:szCs w:val="22"/>
        </w:rPr>
        <w:t xml:space="preserve">Proposals shall be reviewed and evaluated on the following criteria: </w:t>
      </w:r>
    </w:p>
    <w:p w:rsidR="006B7BE8" w:rsidRPr="00677D27" w:rsidRDefault="006B7BE8" w:rsidP="00677D27">
      <w:pPr>
        <w:autoSpaceDE w:val="0"/>
        <w:autoSpaceDN w:val="0"/>
        <w:adjustRightInd w:val="0"/>
        <w:rPr>
          <w:rFonts w:ascii="Calibri" w:hAnsi="Calibri" w:cs="Calibri"/>
          <w:color w:val="000000"/>
          <w:sz w:val="22"/>
          <w:szCs w:val="22"/>
        </w:rPr>
      </w:pPr>
    </w:p>
    <w:p w:rsidR="006B7BE8" w:rsidRPr="00677D27" w:rsidRDefault="006B7BE8" w:rsidP="00677D27">
      <w:pPr>
        <w:autoSpaceDE w:val="0"/>
        <w:autoSpaceDN w:val="0"/>
        <w:adjustRightInd w:val="0"/>
        <w:rPr>
          <w:rFonts w:ascii="Calibri" w:hAnsi="Calibri" w:cs="Calibri"/>
          <w:color w:val="000000"/>
          <w:sz w:val="22"/>
          <w:szCs w:val="22"/>
        </w:rPr>
      </w:pPr>
      <w:r w:rsidRPr="00677D27">
        <w:rPr>
          <w:rFonts w:ascii="Calibri" w:hAnsi="Calibri" w:cs="Calibri"/>
          <w:color w:val="000000"/>
          <w:sz w:val="22"/>
          <w:szCs w:val="22"/>
        </w:rPr>
        <w:t>1. Statement of understanding/scope of work description</w:t>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t xml:space="preserve">30% </w:t>
      </w:r>
    </w:p>
    <w:p w:rsidR="006B7BE8" w:rsidRPr="00677D27" w:rsidRDefault="006B7BE8" w:rsidP="00677D27">
      <w:pPr>
        <w:autoSpaceDE w:val="0"/>
        <w:autoSpaceDN w:val="0"/>
        <w:adjustRightInd w:val="0"/>
        <w:rPr>
          <w:rFonts w:ascii="Calibri" w:hAnsi="Calibri" w:cs="Calibri"/>
          <w:color w:val="000000"/>
          <w:sz w:val="22"/>
          <w:szCs w:val="22"/>
        </w:rPr>
      </w:pPr>
      <w:r w:rsidRPr="00677D27">
        <w:rPr>
          <w:rFonts w:ascii="Calibri" w:hAnsi="Calibri" w:cs="Calibri"/>
          <w:color w:val="000000"/>
          <w:sz w:val="22"/>
          <w:szCs w:val="22"/>
        </w:rPr>
        <w:t xml:space="preserve">2. Qualifications </w:t>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t xml:space="preserve">30% </w:t>
      </w:r>
    </w:p>
    <w:p w:rsidR="006B7BE8" w:rsidRPr="00677D27" w:rsidRDefault="006B7BE8" w:rsidP="00677D27">
      <w:pPr>
        <w:autoSpaceDE w:val="0"/>
        <w:autoSpaceDN w:val="0"/>
        <w:adjustRightInd w:val="0"/>
        <w:rPr>
          <w:rFonts w:ascii="Calibri" w:hAnsi="Calibri" w:cs="Calibri"/>
          <w:color w:val="000000"/>
          <w:sz w:val="22"/>
          <w:szCs w:val="22"/>
        </w:rPr>
      </w:pPr>
      <w:r w:rsidRPr="00677D27">
        <w:rPr>
          <w:rFonts w:ascii="Calibri" w:hAnsi="Calibri" w:cs="Calibri"/>
          <w:color w:val="000000"/>
          <w:sz w:val="22"/>
          <w:szCs w:val="22"/>
        </w:rPr>
        <w:t>3. Cost</w:t>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t xml:space="preserve">20% </w:t>
      </w:r>
    </w:p>
    <w:p w:rsidR="006B7BE8" w:rsidRPr="00677D27" w:rsidRDefault="006B7BE8" w:rsidP="00677D27">
      <w:pPr>
        <w:autoSpaceDE w:val="0"/>
        <w:autoSpaceDN w:val="0"/>
        <w:adjustRightInd w:val="0"/>
        <w:rPr>
          <w:rFonts w:ascii="Calibri" w:hAnsi="Calibri" w:cs="Calibri"/>
          <w:color w:val="000000"/>
          <w:sz w:val="22"/>
          <w:szCs w:val="22"/>
        </w:rPr>
      </w:pPr>
      <w:r w:rsidRPr="00677D27">
        <w:rPr>
          <w:rFonts w:ascii="Calibri" w:hAnsi="Calibri" w:cs="Calibri"/>
          <w:color w:val="000000"/>
          <w:sz w:val="22"/>
          <w:szCs w:val="22"/>
        </w:rPr>
        <w:t xml:space="preserve">4. References </w:t>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t xml:space="preserve">10% </w:t>
      </w:r>
    </w:p>
    <w:p w:rsidR="006B7BE8" w:rsidRPr="00677D27" w:rsidRDefault="006B7BE8" w:rsidP="00677D27">
      <w:pPr>
        <w:autoSpaceDE w:val="0"/>
        <w:autoSpaceDN w:val="0"/>
        <w:adjustRightInd w:val="0"/>
        <w:rPr>
          <w:rFonts w:ascii="Calibri" w:hAnsi="Calibri" w:cs="Calibri"/>
          <w:color w:val="000000"/>
          <w:sz w:val="22"/>
          <w:szCs w:val="22"/>
        </w:rPr>
      </w:pPr>
      <w:r w:rsidRPr="00677D27">
        <w:rPr>
          <w:rFonts w:ascii="Calibri" w:hAnsi="Calibri" w:cs="Calibri"/>
          <w:color w:val="000000"/>
          <w:sz w:val="22"/>
          <w:szCs w:val="22"/>
        </w:rPr>
        <w:t xml:space="preserve">5. Scorer’s discretionary points </w:t>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Pr="00677D27">
        <w:rPr>
          <w:rFonts w:ascii="Calibri" w:hAnsi="Calibri" w:cs="Calibri"/>
          <w:color w:val="000000"/>
          <w:sz w:val="22"/>
          <w:szCs w:val="22"/>
        </w:rPr>
        <w:tab/>
      </w:r>
      <w:r w:rsidR="00677D27">
        <w:rPr>
          <w:rFonts w:ascii="Calibri" w:hAnsi="Calibri" w:cs="Calibri"/>
          <w:color w:val="000000"/>
          <w:sz w:val="22"/>
          <w:szCs w:val="22"/>
        </w:rPr>
        <w:tab/>
      </w:r>
      <w:r w:rsidRPr="00677D27">
        <w:rPr>
          <w:rFonts w:ascii="Calibri" w:hAnsi="Calibri" w:cs="Calibri"/>
          <w:color w:val="000000"/>
          <w:sz w:val="22"/>
          <w:szCs w:val="22"/>
        </w:rPr>
        <w:t xml:space="preserve">10% </w:t>
      </w:r>
    </w:p>
    <w:p w:rsidR="006B7BE8" w:rsidRPr="00677D27" w:rsidRDefault="006B7BE8" w:rsidP="00677D27">
      <w:pPr>
        <w:autoSpaceDE w:val="0"/>
        <w:autoSpaceDN w:val="0"/>
        <w:adjustRightInd w:val="0"/>
        <w:rPr>
          <w:rFonts w:ascii="Calibri" w:hAnsi="Calibri" w:cs="Calibri"/>
          <w:color w:val="000000"/>
          <w:sz w:val="22"/>
          <w:szCs w:val="22"/>
        </w:rPr>
      </w:pPr>
    </w:p>
    <w:p w:rsidR="006B7BE8" w:rsidRPr="00677D27" w:rsidRDefault="006B7BE8" w:rsidP="00677D27">
      <w:pPr>
        <w:rPr>
          <w:rFonts w:ascii="Calibri" w:hAnsi="Calibri" w:cs="Calibri"/>
          <w:color w:val="000000"/>
          <w:sz w:val="22"/>
          <w:szCs w:val="22"/>
        </w:rPr>
      </w:pPr>
      <w:r w:rsidRPr="00677D27">
        <w:rPr>
          <w:rFonts w:ascii="Calibri" w:hAnsi="Calibri" w:cs="Calibri"/>
          <w:color w:val="000000"/>
          <w:sz w:val="22"/>
          <w:szCs w:val="22"/>
        </w:rPr>
        <w:t>The Agency Representatives will rank up to three (3) firms that are determined to be most qualified based on the above criteria. The need for formal interviews will be at the discretion of the Agency Representatives. Should the Agency Representatives so decide, interviews with a limited number of finalists may be scheduled and the results of that interview process factored into the final selection criteria.</w:t>
      </w:r>
    </w:p>
    <w:p w:rsidR="006B7BE8" w:rsidRPr="00677D27" w:rsidRDefault="006B7BE8" w:rsidP="00677D27">
      <w:pPr>
        <w:rPr>
          <w:rFonts w:ascii="Calibri" w:hAnsi="Calibri" w:cs="Calibri"/>
          <w:color w:val="000000"/>
          <w:sz w:val="22"/>
          <w:szCs w:val="22"/>
        </w:rPr>
      </w:pPr>
    </w:p>
    <w:p w:rsidR="006B7BE8" w:rsidRPr="00435957" w:rsidRDefault="006B7BE8" w:rsidP="006B7BE8">
      <w:pPr>
        <w:autoSpaceDE w:val="0"/>
        <w:autoSpaceDN w:val="0"/>
        <w:adjustRightInd w:val="0"/>
        <w:rPr>
          <w:rFonts w:asciiTheme="minorHAnsi" w:hAnsiTheme="minorHAnsi"/>
          <w:b/>
          <w:color w:val="000000"/>
        </w:rPr>
      </w:pPr>
      <w:r w:rsidRPr="00435957">
        <w:rPr>
          <w:rFonts w:asciiTheme="minorHAnsi" w:hAnsiTheme="minorHAnsi"/>
          <w:b/>
          <w:color w:val="000000"/>
        </w:rPr>
        <w:t>RESPONSE REQUIREMENTS</w:t>
      </w:r>
    </w:p>
    <w:p w:rsidR="006B7BE8" w:rsidRPr="007A7C34" w:rsidRDefault="006B7BE8" w:rsidP="006B7BE8">
      <w:pPr>
        <w:autoSpaceDE w:val="0"/>
        <w:autoSpaceDN w:val="0"/>
        <w:adjustRightInd w:val="0"/>
        <w:rPr>
          <w:rFonts w:asciiTheme="minorHAnsi" w:eastAsiaTheme="minorHAnsi" w:hAnsiTheme="minorHAnsi"/>
          <w:b/>
          <w:bCs/>
          <w:color w:val="303030"/>
        </w:rPr>
      </w:pPr>
    </w:p>
    <w:p w:rsidR="006B7BE8" w:rsidRPr="00677D27" w:rsidRDefault="006B7BE8" w:rsidP="002211CE">
      <w:pPr>
        <w:autoSpaceDE w:val="0"/>
        <w:autoSpaceDN w:val="0"/>
        <w:adjustRightInd w:val="0"/>
        <w:jc w:val="both"/>
        <w:rPr>
          <w:rFonts w:ascii="Calibri" w:eastAsiaTheme="minorHAnsi" w:hAnsi="Calibri" w:cs="Calibri"/>
          <w:color w:val="303030"/>
          <w:sz w:val="22"/>
          <w:szCs w:val="22"/>
        </w:rPr>
      </w:pPr>
      <w:r w:rsidRPr="00677D27">
        <w:rPr>
          <w:rFonts w:ascii="Calibri" w:eastAsiaTheme="minorHAnsi" w:hAnsi="Calibri" w:cs="Calibri"/>
          <w:color w:val="303030"/>
          <w:sz w:val="22"/>
          <w:szCs w:val="22"/>
        </w:rPr>
        <w:t xml:space="preserve">The successful bidder will specify a scope of work that is optimized to fulfill the objectives defined above. Minimum requirements for responding to this RFP include describing in detail a plan to fulfill these requirements. Include with the response the </w:t>
      </w:r>
      <w:r w:rsidR="00126E02">
        <w:rPr>
          <w:rFonts w:ascii="Calibri" w:eastAsiaTheme="minorHAnsi" w:hAnsi="Calibri" w:cs="Calibri"/>
          <w:color w:val="303030"/>
          <w:sz w:val="22"/>
          <w:szCs w:val="22"/>
        </w:rPr>
        <w:t>following items</w:t>
      </w:r>
      <w:r w:rsidRPr="00677D27">
        <w:rPr>
          <w:rFonts w:ascii="Calibri" w:eastAsiaTheme="minorHAnsi" w:hAnsi="Calibri" w:cs="Calibri"/>
          <w:color w:val="303030"/>
          <w:sz w:val="22"/>
          <w:szCs w:val="22"/>
        </w:rPr>
        <w:t>:</w:t>
      </w:r>
    </w:p>
    <w:p w:rsidR="006B7BE8" w:rsidRPr="00677D27" w:rsidRDefault="006B7BE8" w:rsidP="006B7BE8">
      <w:pPr>
        <w:autoSpaceDE w:val="0"/>
        <w:autoSpaceDN w:val="0"/>
        <w:adjustRightInd w:val="0"/>
        <w:rPr>
          <w:rFonts w:ascii="Calibri" w:eastAsiaTheme="minorHAnsi" w:hAnsi="Calibri" w:cs="Calibri"/>
          <w:color w:val="303030"/>
          <w:sz w:val="22"/>
          <w:szCs w:val="22"/>
        </w:rPr>
      </w:pPr>
    </w:p>
    <w:p w:rsidR="006B7BE8" w:rsidRPr="00677D27" w:rsidRDefault="006B7BE8" w:rsidP="002211CE">
      <w:pPr>
        <w:pStyle w:val="ListParagraph"/>
        <w:numPr>
          <w:ilvl w:val="0"/>
          <w:numId w:val="2"/>
        </w:numPr>
        <w:autoSpaceDE w:val="0"/>
        <w:autoSpaceDN w:val="0"/>
        <w:adjustRightInd w:val="0"/>
        <w:jc w:val="both"/>
        <w:rPr>
          <w:rFonts w:ascii="Calibri" w:eastAsiaTheme="minorHAnsi" w:hAnsi="Calibri" w:cs="Calibri"/>
          <w:color w:val="303030"/>
          <w:sz w:val="22"/>
          <w:szCs w:val="22"/>
        </w:rPr>
      </w:pPr>
      <w:r w:rsidRPr="00677D27">
        <w:rPr>
          <w:rFonts w:ascii="Calibri" w:eastAsiaTheme="minorHAnsi" w:hAnsi="Calibri" w:cs="Calibri"/>
          <w:b/>
          <w:bCs/>
          <w:color w:val="303030"/>
          <w:sz w:val="22"/>
          <w:szCs w:val="22"/>
        </w:rPr>
        <w:lastRenderedPageBreak/>
        <w:t xml:space="preserve">Statement of understanding. </w:t>
      </w:r>
      <w:r w:rsidRPr="00677D27">
        <w:rPr>
          <w:rFonts w:ascii="Calibri" w:eastAsiaTheme="minorHAnsi" w:hAnsi="Calibri" w:cs="Calibri"/>
          <w:color w:val="303030"/>
          <w:sz w:val="22"/>
          <w:szCs w:val="22"/>
        </w:rPr>
        <w:t>Demonstrate complete understanding of the project objectives by identifying the challenges inherent in such a project and any special considerations that seem relevant to this project.</w:t>
      </w:r>
    </w:p>
    <w:p w:rsidR="006B7BE8" w:rsidRPr="00677D27" w:rsidRDefault="006B7BE8" w:rsidP="006B7BE8">
      <w:pPr>
        <w:pStyle w:val="ListParagraph"/>
        <w:autoSpaceDE w:val="0"/>
        <w:autoSpaceDN w:val="0"/>
        <w:adjustRightInd w:val="0"/>
        <w:rPr>
          <w:rFonts w:ascii="Calibri" w:eastAsiaTheme="minorHAnsi" w:hAnsi="Calibri" w:cs="Calibri"/>
          <w:color w:val="303030"/>
          <w:sz w:val="22"/>
          <w:szCs w:val="22"/>
        </w:rPr>
      </w:pPr>
    </w:p>
    <w:p w:rsidR="006B7BE8" w:rsidRPr="00677D27" w:rsidRDefault="006B7BE8" w:rsidP="006B7BE8">
      <w:pPr>
        <w:pStyle w:val="ListParagraph"/>
        <w:numPr>
          <w:ilvl w:val="0"/>
          <w:numId w:val="2"/>
        </w:numPr>
        <w:autoSpaceDE w:val="0"/>
        <w:autoSpaceDN w:val="0"/>
        <w:adjustRightInd w:val="0"/>
        <w:rPr>
          <w:rFonts w:ascii="Calibri" w:eastAsiaTheme="minorHAnsi" w:hAnsi="Calibri" w:cs="Calibri"/>
          <w:color w:val="303030"/>
          <w:sz w:val="22"/>
          <w:szCs w:val="22"/>
        </w:rPr>
      </w:pPr>
      <w:r w:rsidRPr="00677D27">
        <w:rPr>
          <w:rFonts w:ascii="Calibri" w:eastAsiaTheme="minorHAnsi" w:hAnsi="Calibri" w:cs="Calibri"/>
          <w:b/>
          <w:bCs/>
          <w:color w:val="303030"/>
          <w:sz w:val="22"/>
          <w:szCs w:val="22"/>
        </w:rPr>
        <w:t xml:space="preserve">Scope of work. </w:t>
      </w:r>
      <w:r w:rsidRPr="00677D27">
        <w:rPr>
          <w:rFonts w:ascii="Calibri" w:eastAsiaTheme="minorHAnsi" w:hAnsi="Calibri" w:cs="Calibri"/>
          <w:color w:val="303030"/>
          <w:sz w:val="22"/>
          <w:szCs w:val="22"/>
        </w:rPr>
        <w:t>Specify the proposed work, including a proposed timeline</w:t>
      </w:r>
    </w:p>
    <w:p w:rsidR="006B7BE8" w:rsidRPr="00435957" w:rsidRDefault="006B7BE8" w:rsidP="006B7BE8">
      <w:pPr>
        <w:autoSpaceDE w:val="0"/>
        <w:autoSpaceDN w:val="0"/>
        <w:adjustRightInd w:val="0"/>
        <w:rPr>
          <w:rFonts w:asciiTheme="minorHAnsi" w:eastAsiaTheme="minorHAnsi" w:hAnsiTheme="minorHAnsi"/>
          <w:color w:val="303030"/>
        </w:rPr>
      </w:pPr>
    </w:p>
    <w:p w:rsidR="006B7BE8" w:rsidRPr="00677D27" w:rsidRDefault="006B7BE8" w:rsidP="00677D27">
      <w:pPr>
        <w:pStyle w:val="ListParagraph"/>
        <w:numPr>
          <w:ilvl w:val="0"/>
          <w:numId w:val="2"/>
        </w:numPr>
        <w:autoSpaceDE w:val="0"/>
        <w:autoSpaceDN w:val="0"/>
        <w:adjustRightInd w:val="0"/>
        <w:rPr>
          <w:rFonts w:ascii="Calibri" w:eastAsiaTheme="minorHAnsi" w:hAnsi="Calibri" w:cs="Calibri"/>
          <w:color w:val="303030"/>
          <w:sz w:val="22"/>
          <w:szCs w:val="22"/>
        </w:rPr>
      </w:pPr>
      <w:r w:rsidRPr="00677D27">
        <w:rPr>
          <w:rFonts w:ascii="Calibri" w:eastAsiaTheme="minorHAnsi" w:hAnsi="Calibri" w:cs="Calibri"/>
          <w:b/>
          <w:bCs/>
          <w:color w:val="303030"/>
          <w:sz w:val="22"/>
          <w:szCs w:val="22"/>
        </w:rPr>
        <w:t xml:space="preserve">Budget. </w:t>
      </w:r>
      <w:r w:rsidRPr="00677D27">
        <w:rPr>
          <w:rFonts w:ascii="Calibri" w:eastAsiaTheme="minorHAnsi" w:hAnsi="Calibri" w:cs="Calibri"/>
          <w:color w:val="303030"/>
          <w:sz w:val="22"/>
          <w:szCs w:val="22"/>
        </w:rPr>
        <w:t>Describe the anticipated costs including a total, not-to exceed budget amount for the successful bidder's work, a recommended billing method, and any budgeting assumptions, options or other considerations that will be relevant to the City's and the District’s ability to appropriately evaluate and compare cost proposals.</w:t>
      </w:r>
    </w:p>
    <w:p w:rsidR="006B7BE8" w:rsidRPr="00677D27" w:rsidRDefault="006B7BE8" w:rsidP="00677D27">
      <w:pPr>
        <w:autoSpaceDE w:val="0"/>
        <w:autoSpaceDN w:val="0"/>
        <w:adjustRightInd w:val="0"/>
        <w:rPr>
          <w:rFonts w:ascii="Calibri" w:eastAsiaTheme="minorHAnsi" w:hAnsi="Calibri" w:cs="Calibri"/>
          <w:color w:val="303030"/>
          <w:sz w:val="22"/>
          <w:szCs w:val="22"/>
        </w:rPr>
      </w:pPr>
    </w:p>
    <w:p w:rsidR="006B7BE8" w:rsidRPr="00677D27" w:rsidRDefault="006B7BE8" w:rsidP="00677D27">
      <w:pPr>
        <w:pStyle w:val="ListParagraph"/>
        <w:numPr>
          <w:ilvl w:val="0"/>
          <w:numId w:val="2"/>
        </w:numPr>
        <w:autoSpaceDE w:val="0"/>
        <w:autoSpaceDN w:val="0"/>
        <w:adjustRightInd w:val="0"/>
        <w:rPr>
          <w:rFonts w:ascii="Calibri" w:eastAsiaTheme="minorHAnsi" w:hAnsi="Calibri" w:cs="Calibri"/>
          <w:color w:val="303030"/>
          <w:sz w:val="22"/>
          <w:szCs w:val="22"/>
        </w:rPr>
      </w:pPr>
      <w:r w:rsidRPr="00677D27">
        <w:rPr>
          <w:rFonts w:ascii="Calibri" w:eastAsiaTheme="minorHAnsi" w:hAnsi="Calibri" w:cs="Calibri"/>
          <w:b/>
          <w:bCs/>
          <w:color w:val="303030"/>
          <w:sz w:val="22"/>
          <w:szCs w:val="22"/>
        </w:rPr>
        <w:t xml:space="preserve">Qualifications. </w:t>
      </w:r>
      <w:r w:rsidRPr="00677D27">
        <w:rPr>
          <w:rFonts w:ascii="Calibri" w:eastAsiaTheme="minorHAnsi" w:hAnsi="Calibri" w:cs="Calibri"/>
          <w:color w:val="303030"/>
          <w:sz w:val="22"/>
          <w:szCs w:val="22"/>
        </w:rPr>
        <w:t>The successful consultant will be able to show a minimum of 5 years of experience with similar projects and will include:</w:t>
      </w:r>
    </w:p>
    <w:p w:rsidR="006B7BE8" w:rsidRPr="00677D27" w:rsidRDefault="006B7BE8" w:rsidP="00677D27">
      <w:pPr>
        <w:pStyle w:val="ListParagraph"/>
        <w:numPr>
          <w:ilvl w:val="1"/>
          <w:numId w:val="2"/>
        </w:numPr>
        <w:autoSpaceDE w:val="0"/>
        <w:autoSpaceDN w:val="0"/>
        <w:adjustRightInd w:val="0"/>
        <w:rPr>
          <w:rFonts w:ascii="Calibri" w:eastAsiaTheme="minorHAnsi" w:hAnsi="Calibri" w:cs="Calibri"/>
          <w:color w:val="303030"/>
          <w:sz w:val="22"/>
          <w:szCs w:val="22"/>
        </w:rPr>
      </w:pPr>
      <w:r w:rsidRPr="00677D27">
        <w:rPr>
          <w:rFonts w:ascii="Calibri" w:eastAsiaTheme="minorHAnsi" w:hAnsi="Calibri" w:cs="Calibri"/>
          <w:color w:val="303030"/>
          <w:sz w:val="22"/>
          <w:szCs w:val="22"/>
        </w:rPr>
        <w:t>Resumes of key project personnel</w:t>
      </w:r>
    </w:p>
    <w:p w:rsidR="006B7BE8" w:rsidRPr="00677D27" w:rsidRDefault="006B7BE8" w:rsidP="00677D27">
      <w:pPr>
        <w:pStyle w:val="ListParagraph"/>
        <w:numPr>
          <w:ilvl w:val="1"/>
          <w:numId w:val="2"/>
        </w:numPr>
        <w:autoSpaceDE w:val="0"/>
        <w:autoSpaceDN w:val="0"/>
        <w:adjustRightInd w:val="0"/>
        <w:rPr>
          <w:rFonts w:ascii="Calibri" w:eastAsiaTheme="minorHAnsi" w:hAnsi="Calibri" w:cs="Calibri"/>
          <w:color w:val="303030"/>
          <w:sz w:val="22"/>
          <w:szCs w:val="22"/>
        </w:rPr>
      </w:pPr>
      <w:r w:rsidRPr="00677D27">
        <w:rPr>
          <w:rFonts w:ascii="Calibri" w:eastAsiaTheme="minorHAnsi" w:hAnsi="Calibri" w:cs="Calibri"/>
          <w:color w:val="303030"/>
          <w:sz w:val="22"/>
          <w:szCs w:val="22"/>
        </w:rPr>
        <w:t>Minimum of three to five examples of projects of similar scope and complexity conducted, including brief project descriptions and client contact references.</w:t>
      </w:r>
    </w:p>
    <w:p w:rsidR="00CE75EA" w:rsidRDefault="00CE75EA" w:rsidP="00CE75EA">
      <w:pPr>
        <w:autoSpaceDE w:val="0"/>
        <w:autoSpaceDN w:val="0"/>
        <w:adjustRightInd w:val="0"/>
        <w:rPr>
          <w:rFonts w:asciiTheme="minorHAnsi" w:eastAsiaTheme="minorHAnsi" w:hAnsiTheme="minorHAnsi"/>
          <w:color w:val="303030"/>
        </w:rPr>
      </w:pPr>
    </w:p>
    <w:p w:rsidR="00CE75EA" w:rsidRDefault="00CE75EA" w:rsidP="00CE75EA">
      <w:pPr>
        <w:pStyle w:val="NoSpacing"/>
        <w:jc w:val="both"/>
        <w:rPr>
          <w:rFonts w:cstheme="minorHAnsi"/>
          <w:b/>
          <w:sz w:val="24"/>
          <w:szCs w:val="24"/>
        </w:rPr>
      </w:pPr>
      <w:r>
        <w:rPr>
          <w:rFonts w:cstheme="minorHAnsi"/>
          <w:b/>
          <w:sz w:val="24"/>
          <w:szCs w:val="24"/>
        </w:rPr>
        <w:t>SIGNATURE ON PROPOSAL</w:t>
      </w:r>
    </w:p>
    <w:p w:rsidR="00CE75EA" w:rsidRDefault="00CE75EA" w:rsidP="00CE75EA">
      <w:pPr>
        <w:pStyle w:val="NoSpacing"/>
        <w:jc w:val="both"/>
        <w:rPr>
          <w:rFonts w:cstheme="minorHAnsi"/>
          <w:b/>
          <w:sz w:val="24"/>
          <w:szCs w:val="24"/>
        </w:rPr>
      </w:pPr>
    </w:p>
    <w:p w:rsidR="00CE75EA" w:rsidRPr="00677D27" w:rsidRDefault="00CE75EA" w:rsidP="00677D27">
      <w:pPr>
        <w:pStyle w:val="NoSpacing"/>
        <w:jc w:val="left"/>
        <w:rPr>
          <w:rFonts w:ascii="Calibri" w:hAnsi="Calibri" w:cs="Calibri"/>
        </w:rPr>
      </w:pPr>
      <w:r w:rsidRPr="00677D27">
        <w:rPr>
          <w:rFonts w:ascii="Calibri" w:hAnsi="Calibri" w:cs="Calibri"/>
        </w:rPr>
        <w:t>An authorized representative of the Respondent must sign Proposals in ink.  Signature on a proposal certifies that the proposal is made without connection with any person, firm, or corporation making a proposal for the same goods and/or services and is in all respects fair and without collusion or fraud.</w:t>
      </w:r>
    </w:p>
    <w:p w:rsidR="00CE75EA" w:rsidRPr="00677D27" w:rsidRDefault="00CE75EA" w:rsidP="00677D27">
      <w:pPr>
        <w:pStyle w:val="NoSpacing"/>
        <w:jc w:val="left"/>
        <w:rPr>
          <w:rFonts w:ascii="Calibri" w:hAnsi="Calibri" w:cs="Calibri"/>
        </w:rPr>
      </w:pPr>
    </w:p>
    <w:p w:rsidR="00CE75EA" w:rsidRPr="00677D27" w:rsidRDefault="00CE75EA" w:rsidP="00677D27">
      <w:pPr>
        <w:pStyle w:val="NoSpacing"/>
        <w:jc w:val="left"/>
        <w:rPr>
          <w:rFonts w:ascii="Calibri" w:hAnsi="Calibri" w:cs="Calibri"/>
        </w:rPr>
      </w:pPr>
      <w:r w:rsidRPr="00677D27">
        <w:rPr>
          <w:rFonts w:ascii="Calibri" w:hAnsi="Calibri" w:cs="Calibri"/>
        </w:rPr>
        <w:t>Signature on a proposal also certifies that the Respondent has read and fully understands all proposal specifications, terms and conditions.  No consideration will be given to any claim resulting from submitting a proposal without comprehending all requirements of the Request for Proposal.</w:t>
      </w:r>
    </w:p>
    <w:p w:rsidR="00CE75EA" w:rsidRPr="00677D27" w:rsidRDefault="00CE75EA" w:rsidP="00677D27">
      <w:pPr>
        <w:pStyle w:val="NoSpacing"/>
        <w:jc w:val="left"/>
        <w:rPr>
          <w:rFonts w:ascii="Calibri" w:hAnsi="Calibri" w:cs="Calibri"/>
        </w:rPr>
      </w:pPr>
    </w:p>
    <w:p w:rsidR="00CE75EA" w:rsidRDefault="00CE75EA" w:rsidP="00CE75EA">
      <w:pPr>
        <w:pStyle w:val="NoSpacing"/>
        <w:jc w:val="both"/>
        <w:rPr>
          <w:rFonts w:cstheme="minorHAnsi"/>
          <w:b/>
        </w:rPr>
      </w:pPr>
      <w:r w:rsidRPr="00CE75EA">
        <w:rPr>
          <w:rFonts w:cstheme="minorHAnsi"/>
          <w:b/>
          <w:sz w:val="24"/>
          <w:szCs w:val="24"/>
        </w:rPr>
        <w:t>PROPOSAL MODIFICATION</w:t>
      </w:r>
      <w:r>
        <w:rPr>
          <w:rFonts w:cstheme="minorHAnsi"/>
          <w:b/>
        </w:rPr>
        <w:t xml:space="preserve"> </w:t>
      </w:r>
      <w:r w:rsidRPr="00A444B0">
        <w:rPr>
          <w:rFonts w:cstheme="minorHAnsi"/>
          <w:b/>
        </w:rPr>
        <w:t xml:space="preserve"> </w:t>
      </w:r>
    </w:p>
    <w:p w:rsidR="00CE75EA" w:rsidRDefault="00CE75EA" w:rsidP="00CE75EA">
      <w:pPr>
        <w:pStyle w:val="NoSpacing"/>
        <w:jc w:val="both"/>
        <w:rPr>
          <w:rFonts w:cstheme="minorHAnsi"/>
          <w:b/>
        </w:rPr>
      </w:pPr>
    </w:p>
    <w:p w:rsidR="00CE75EA" w:rsidRPr="00677D27" w:rsidRDefault="00CE75EA" w:rsidP="00677D27">
      <w:pPr>
        <w:pStyle w:val="NoSpacing"/>
        <w:jc w:val="left"/>
        <w:rPr>
          <w:rFonts w:ascii="Calibri" w:hAnsi="Calibri" w:cs="Calibri"/>
        </w:rPr>
      </w:pPr>
      <w:r w:rsidRPr="00677D27">
        <w:rPr>
          <w:rFonts w:ascii="Calibri" w:hAnsi="Calibri" w:cs="Calibri"/>
        </w:rPr>
        <w:t>If modifications or erasures are made to the proposal before submission, the Respondent signing the proposal must initial modifications or erasures in ink.  Proposals, once submitted, may be modified in writing before the time and date set for proposal closing.  Any modifications shall be prepared on a company letterhead, signed by an authorized representative, and state that the new document supersedes or modifies the prior proposal.  Modifications must be submitted in a sealed envelope clearly “Proposal Modification” and identifying the proposal number and closing date.  Respondents may not modify proposals after proposal closing time.</w:t>
      </w:r>
    </w:p>
    <w:p w:rsidR="00CE75EA" w:rsidRPr="00677D27" w:rsidRDefault="00CE75EA" w:rsidP="00677D27">
      <w:pPr>
        <w:pStyle w:val="NoSpacing"/>
        <w:jc w:val="left"/>
        <w:rPr>
          <w:rFonts w:ascii="Calibri" w:hAnsi="Calibri" w:cs="Calibri"/>
        </w:rPr>
      </w:pPr>
    </w:p>
    <w:p w:rsidR="00CE75EA" w:rsidRDefault="00CE75EA" w:rsidP="00CE75EA">
      <w:pPr>
        <w:pStyle w:val="NoSpacing"/>
        <w:jc w:val="both"/>
        <w:rPr>
          <w:rFonts w:cstheme="minorHAnsi"/>
          <w:b/>
        </w:rPr>
      </w:pPr>
      <w:r>
        <w:rPr>
          <w:rFonts w:cstheme="minorHAnsi"/>
          <w:b/>
          <w:sz w:val="24"/>
          <w:szCs w:val="24"/>
        </w:rPr>
        <w:t>PROPOSAL WITHDRAWLS</w:t>
      </w:r>
      <w:r w:rsidRPr="00A444B0">
        <w:rPr>
          <w:rFonts w:cstheme="minorHAnsi"/>
          <w:b/>
        </w:rPr>
        <w:t xml:space="preserve">  </w:t>
      </w:r>
    </w:p>
    <w:p w:rsidR="00CE75EA" w:rsidRDefault="00CE75EA" w:rsidP="00CE75EA">
      <w:pPr>
        <w:pStyle w:val="NoSpacing"/>
        <w:jc w:val="both"/>
        <w:rPr>
          <w:rFonts w:cstheme="minorHAnsi"/>
          <w:b/>
        </w:rPr>
      </w:pPr>
    </w:p>
    <w:p w:rsidR="002808EB" w:rsidRDefault="00CE75EA" w:rsidP="00677D27">
      <w:pPr>
        <w:pStyle w:val="NoSpacing"/>
        <w:jc w:val="left"/>
        <w:rPr>
          <w:rFonts w:ascii="Calibri" w:hAnsi="Calibri" w:cs="Calibri"/>
        </w:rPr>
      </w:pPr>
      <w:r w:rsidRPr="00677D27">
        <w:rPr>
          <w:rFonts w:ascii="Calibri" w:hAnsi="Calibri" w:cs="Calibri"/>
        </w:rPr>
        <w:t>Proposals may be withdrawn in writing on a company letterhead signed by an authorized representative and received by the Purchasing Agent prior to proposal closing time.  Proposals may also be withdrawn in person before proposal closing time upon presentation of appropriate identification.</w:t>
      </w:r>
    </w:p>
    <w:p w:rsidR="00126E02" w:rsidRDefault="00126E02" w:rsidP="00677D27">
      <w:pPr>
        <w:pStyle w:val="NoSpacing"/>
        <w:jc w:val="left"/>
        <w:rPr>
          <w:rFonts w:ascii="Calibri" w:hAnsi="Calibri" w:cs="Calibri"/>
        </w:rPr>
      </w:pPr>
    </w:p>
    <w:p w:rsidR="00126E02" w:rsidRDefault="00126E02" w:rsidP="00677D27">
      <w:pPr>
        <w:pStyle w:val="NoSpacing"/>
        <w:jc w:val="left"/>
        <w:rPr>
          <w:rFonts w:ascii="Calibri" w:hAnsi="Calibri" w:cs="Calibri"/>
          <w:b/>
          <w:sz w:val="24"/>
          <w:szCs w:val="24"/>
        </w:rPr>
      </w:pPr>
      <w:r>
        <w:rPr>
          <w:rFonts w:ascii="Calibri" w:hAnsi="Calibri" w:cs="Calibri"/>
          <w:b/>
          <w:sz w:val="24"/>
          <w:szCs w:val="24"/>
        </w:rPr>
        <w:t xml:space="preserve">PROPOSAL PROTESTS </w:t>
      </w:r>
    </w:p>
    <w:p w:rsidR="00126E02" w:rsidRDefault="00126E02" w:rsidP="00677D27">
      <w:pPr>
        <w:pStyle w:val="NoSpacing"/>
        <w:jc w:val="left"/>
        <w:rPr>
          <w:rFonts w:ascii="Calibri" w:hAnsi="Calibri" w:cs="Calibri"/>
          <w:b/>
          <w:sz w:val="24"/>
          <w:szCs w:val="24"/>
        </w:rPr>
      </w:pPr>
    </w:p>
    <w:p w:rsidR="004E46AD" w:rsidRPr="00126E02" w:rsidRDefault="00126E02" w:rsidP="00126E02">
      <w:pPr>
        <w:pStyle w:val="NoSpacing"/>
        <w:jc w:val="left"/>
        <w:rPr>
          <w:rFonts w:ascii="Calibri" w:hAnsi="Calibri" w:cs="Calibri"/>
        </w:rPr>
      </w:pPr>
      <w:r w:rsidRPr="00126E02">
        <w:rPr>
          <w:rFonts w:ascii="Calibri" w:hAnsi="Calibri" w:cs="Calibri"/>
        </w:rPr>
        <w:t xml:space="preserve">Per ORS </w:t>
      </w:r>
      <w:proofErr w:type="gramStart"/>
      <w:r w:rsidRPr="00126E02">
        <w:rPr>
          <w:rFonts w:ascii="Calibri" w:hAnsi="Calibri" w:cs="Calibri"/>
        </w:rPr>
        <w:t>279A</w:t>
      </w:r>
      <w:r>
        <w:rPr>
          <w:rFonts w:ascii="Calibri" w:hAnsi="Calibri" w:cs="Calibri"/>
        </w:rPr>
        <w:t>.225(</w:t>
      </w:r>
      <w:proofErr w:type="gramEnd"/>
      <w:r>
        <w:rPr>
          <w:rFonts w:ascii="Calibri" w:hAnsi="Calibri" w:cs="Calibri"/>
        </w:rPr>
        <w:t>1), a protest regarding the procurement process</w:t>
      </w:r>
      <w:r w:rsidR="00AA4268">
        <w:rPr>
          <w:rFonts w:ascii="Calibri" w:hAnsi="Calibri" w:cs="Calibri"/>
        </w:rPr>
        <w:t>,</w:t>
      </w:r>
      <w:r w:rsidR="00EF10C3">
        <w:rPr>
          <w:rFonts w:ascii="Calibri" w:hAnsi="Calibri" w:cs="Calibri"/>
        </w:rPr>
        <w:t xml:space="preserve"> </w:t>
      </w:r>
      <w:bookmarkStart w:id="0" w:name="_GoBack"/>
      <w:bookmarkEnd w:id="0"/>
      <w:r>
        <w:rPr>
          <w:rFonts w:ascii="Calibri" w:hAnsi="Calibri" w:cs="Calibri"/>
        </w:rPr>
        <w:t xml:space="preserve"> the contents of the solicitation documents or the award or proposed award of an original contract may be directed to the administering agency.  </w:t>
      </w:r>
    </w:p>
    <w:p w:rsidR="00B32B86" w:rsidRDefault="00B32B86" w:rsidP="00B32B86">
      <w:pPr>
        <w:pStyle w:val="NoSpacing"/>
        <w:jc w:val="both"/>
        <w:rPr>
          <w:rFonts w:cstheme="minorHAnsi"/>
          <w:b/>
          <w:sz w:val="24"/>
          <w:szCs w:val="24"/>
        </w:rPr>
      </w:pPr>
      <w:r>
        <w:rPr>
          <w:rFonts w:cstheme="minorHAnsi"/>
          <w:b/>
          <w:sz w:val="24"/>
          <w:szCs w:val="24"/>
        </w:rPr>
        <w:lastRenderedPageBreak/>
        <w:t>PROPOSAL SUBMIS</w:t>
      </w:r>
      <w:r w:rsidR="00CE75EA">
        <w:rPr>
          <w:rFonts w:cstheme="minorHAnsi"/>
          <w:b/>
          <w:sz w:val="24"/>
          <w:szCs w:val="24"/>
        </w:rPr>
        <w:t>S</w:t>
      </w:r>
      <w:r>
        <w:rPr>
          <w:rFonts w:cstheme="minorHAnsi"/>
          <w:b/>
          <w:sz w:val="24"/>
          <w:szCs w:val="24"/>
        </w:rPr>
        <w:t>ION</w:t>
      </w:r>
    </w:p>
    <w:p w:rsidR="00B32B86" w:rsidRDefault="00B32B86" w:rsidP="00B32B86">
      <w:pPr>
        <w:pStyle w:val="NoSpacing"/>
        <w:jc w:val="both"/>
        <w:rPr>
          <w:rFonts w:cstheme="minorHAnsi"/>
          <w:b/>
          <w:sz w:val="24"/>
          <w:szCs w:val="24"/>
        </w:rPr>
      </w:pPr>
    </w:p>
    <w:p w:rsidR="006B7BE8" w:rsidRPr="00677D27" w:rsidRDefault="00B32B86" w:rsidP="00677D27">
      <w:pPr>
        <w:pStyle w:val="NoSpacing"/>
        <w:jc w:val="left"/>
        <w:rPr>
          <w:rFonts w:ascii="Calibri" w:hAnsi="Calibri" w:cs="Calibri"/>
        </w:rPr>
      </w:pPr>
      <w:r w:rsidRPr="00677D27">
        <w:rPr>
          <w:rFonts w:ascii="Calibri" w:hAnsi="Calibri" w:cs="Calibri"/>
        </w:rPr>
        <w:t>Sealed proposals must be received and time-stamped by the Purchasing Agen</w:t>
      </w:r>
      <w:r w:rsidR="002808EB" w:rsidRPr="00677D27">
        <w:rPr>
          <w:rFonts w:ascii="Calibri" w:hAnsi="Calibri" w:cs="Calibri"/>
        </w:rPr>
        <w:t xml:space="preserve">t prior to </w:t>
      </w:r>
      <w:r w:rsidR="002808EB" w:rsidRPr="00677D27">
        <w:rPr>
          <w:rFonts w:ascii="Calibri" w:hAnsi="Calibri" w:cs="Calibri"/>
          <w:b/>
        </w:rPr>
        <w:t>2:00 p.m. November 12, 2013</w:t>
      </w:r>
      <w:r w:rsidRPr="00677D27">
        <w:rPr>
          <w:rFonts w:ascii="Calibri" w:hAnsi="Calibri" w:cs="Calibri"/>
        </w:rPr>
        <w:t xml:space="preserve">.  No proposal received after proposal closing time will be considered.  To ensure proper identification and handling, all proposals must be submitted in a sealed envelope with the name of the proposal opportunity written in the lower left-hand corner of the envelope.  The Purchasing Agent shall not be responsible for the proper identification and handling of any proposal not submitted in an envelope bearing the appropriate identification.  </w:t>
      </w:r>
    </w:p>
    <w:p w:rsidR="006B7BE8" w:rsidRPr="00677D27" w:rsidRDefault="006B7BE8" w:rsidP="00677D27">
      <w:pPr>
        <w:rPr>
          <w:rFonts w:ascii="Calibri" w:hAnsi="Calibri" w:cs="Calibri"/>
          <w:b/>
          <w:sz w:val="22"/>
          <w:szCs w:val="22"/>
        </w:rPr>
      </w:pPr>
    </w:p>
    <w:p w:rsidR="006B7BE8" w:rsidRDefault="006B7BE8" w:rsidP="006B7BE8">
      <w:pPr>
        <w:tabs>
          <w:tab w:val="left" w:pos="1310"/>
          <w:tab w:val="left" w:pos="2246"/>
          <w:tab w:val="left" w:pos="3326"/>
        </w:tabs>
        <w:jc w:val="both"/>
        <w:rPr>
          <w:rFonts w:asciiTheme="minorHAnsi" w:hAnsiTheme="minorHAnsi" w:cstheme="minorHAnsi"/>
          <w:szCs w:val="20"/>
        </w:rPr>
      </w:pPr>
      <w:r>
        <w:rPr>
          <w:rFonts w:asciiTheme="minorHAnsi" w:hAnsiTheme="minorHAnsi" w:cstheme="minorHAnsi"/>
          <w:b/>
          <w:bCs/>
          <w:szCs w:val="20"/>
        </w:rPr>
        <w:t>AWARD</w:t>
      </w:r>
      <w:r w:rsidRPr="00FB0381">
        <w:rPr>
          <w:rFonts w:asciiTheme="minorHAnsi" w:hAnsiTheme="minorHAnsi" w:cstheme="minorHAnsi"/>
          <w:szCs w:val="20"/>
        </w:rPr>
        <w:t xml:space="preserve">  </w:t>
      </w:r>
    </w:p>
    <w:p w:rsidR="006B7BE8" w:rsidRDefault="006B7BE8" w:rsidP="006B7BE8">
      <w:pPr>
        <w:tabs>
          <w:tab w:val="left" w:pos="1310"/>
          <w:tab w:val="left" w:pos="2246"/>
          <w:tab w:val="left" w:pos="3326"/>
        </w:tabs>
        <w:jc w:val="both"/>
        <w:rPr>
          <w:rFonts w:asciiTheme="minorHAnsi" w:hAnsiTheme="minorHAnsi" w:cstheme="minorHAnsi"/>
          <w:szCs w:val="20"/>
        </w:rPr>
      </w:pPr>
    </w:p>
    <w:p w:rsidR="006B7BE8" w:rsidRPr="00DE4A68" w:rsidRDefault="006B7BE8" w:rsidP="00DE4A68">
      <w:pPr>
        <w:tabs>
          <w:tab w:val="left" w:pos="1310"/>
          <w:tab w:val="left" w:pos="2246"/>
          <w:tab w:val="left" w:pos="3326"/>
        </w:tabs>
        <w:rPr>
          <w:rFonts w:ascii="Calibri" w:hAnsi="Calibri" w:cs="Calibri"/>
          <w:sz w:val="22"/>
          <w:szCs w:val="22"/>
        </w:rPr>
      </w:pPr>
      <w:r w:rsidRPr="00DE4A68">
        <w:rPr>
          <w:rFonts w:ascii="Calibri" w:hAnsi="Calibri" w:cs="Calibri"/>
          <w:sz w:val="22"/>
          <w:szCs w:val="22"/>
        </w:rPr>
        <w:t>The contract will be awarded to the consultant who, in the opinion of the Agency Representatives, offers the best combination of price and performance and meets or exceeds the requirements of the specifications.</w:t>
      </w:r>
    </w:p>
    <w:p w:rsidR="006B7BE8" w:rsidRPr="00FB0381" w:rsidRDefault="006B7BE8" w:rsidP="006B7BE8">
      <w:pPr>
        <w:tabs>
          <w:tab w:val="left" w:pos="1310"/>
          <w:tab w:val="left" w:pos="2246"/>
          <w:tab w:val="left" w:pos="3326"/>
        </w:tabs>
        <w:jc w:val="both"/>
        <w:rPr>
          <w:rFonts w:asciiTheme="minorHAnsi" w:hAnsiTheme="minorHAnsi" w:cstheme="minorHAnsi"/>
          <w:szCs w:val="20"/>
        </w:rPr>
      </w:pPr>
    </w:p>
    <w:p w:rsidR="006B7BE8" w:rsidRDefault="006B7BE8" w:rsidP="006B7BE8">
      <w:pPr>
        <w:tabs>
          <w:tab w:val="left" w:pos="1310"/>
          <w:tab w:val="left" w:pos="2246"/>
          <w:tab w:val="left" w:pos="3326"/>
        </w:tabs>
        <w:jc w:val="both"/>
        <w:rPr>
          <w:rFonts w:asciiTheme="minorHAnsi" w:hAnsiTheme="minorHAnsi" w:cstheme="minorHAnsi"/>
          <w:szCs w:val="20"/>
        </w:rPr>
      </w:pPr>
      <w:r>
        <w:rPr>
          <w:rFonts w:asciiTheme="minorHAnsi" w:hAnsiTheme="minorHAnsi" w:cstheme="minorHAnsi"/>
          <w:b/>
          <w:bCs/>
          <w:szCs w:val="20"/>
        </w:rPr>
        <w:t>PROPOSAL RESULTS</w:t>
      </w:r>
      <w:r w:rsidRPr="00FB0381">
        <w:rPr>
          <w:rFonts w:asciiTheme="minorHAnsi" w:hAnsiTheme="minorHAnsi" w:cstheme="minorHAnsi"/>
          <w:szCs w:val="20"/>
        </w:rPr>
        <w:t xml:space="preserve"> </w:t>
      </w:r>
    </w:p>
    <w:p w:rsidR="006B7BE8" w:rsidRDefault="006B7BE8" w:rsidP="006B7BE8">
      <w:pPr>
        <w:tabs>
          <w:tab w:val="left" w:pos="1310"/>
          <w:tab w:val="left" w:pos="2246"/>
          <w:tab w:val="left" w:pos="3326"/>
        </w:tabs>
        <w:jc w:val="both"/>
        <w:rPr>
          <w:rFonts w:asciiTheme="minorHAnsi" w:hAnsiTheme="minorHAnsi" w:cstheme="minorHAnsi"/>
          <w:szCs w:val="20"/>
        </w:rPr>
      </w:pPr>
    </w:p>
    <w:p w:rsidR="00CE75EA" w:rsidRPr="00DE4A68" w:rsidRDefault="00CE75EA" w:rsidP="00DE4A68">
      <w:pPr>
        <w:pStyle w:val="NoSpacing"/>
        <w:jc w:val="left"/>
        <w:rPr>
          <w:rFonts w:ascii="Calibri" w:hAnsi="Calibri" w:cs="Calibri"/>
        </w:rPr>
      </w:pPr>
      <w:r w:rsidRPr="00DE4A68">
        <w:rPr>
          <w:rFonts w:ascii="Calibri" w:hAnsi="Calibri" w:cs="Calibri"/>
        </w:rPr>
        <w:t>I</w:t>
      </w:r>
      <w:r w:rsidR="004E46AD">
        <w:rPr>
          <w:rFonts w:ascii="Calibri" w:hAnsi="Calibri" w:cs="Calibri"/>
        </w:rPr>
        <w:t xml:space="preserve">n accordance with ORS </w:t>
      </w:r>
      <w:proofErr w:type="gramStart"/>
      <w:r w:rsidR="004E46AD">
        <w:rPr>
          <w:rFonts w:ascii="Calibri" w:hAnsi="Calibri" w:cs="Calibri"/>
        </w:rPr>
        <w:t>279C.107(</w:t>
      </w:r>
      <w:proofErr w:type="gramEnd"/>
      <w:r w:rsidR="004E46AD">
        <w:rPr>
          <w:rFonts w:ascii="Calibri" w:hAnsi="Calibri" w:cs="Calibri"/>
        </w:rPr>
        <w:t>1)(a)</w:t>
      </w:r>
      <w:r w:rsidRPr="00DE4A68">
        <w:rPr>
          <w:rFonts w:ascii="Calibri" w:hAnsi="Calibri" w:cs="Calibri"/>
        </w:rPr>
        <w:t>, only the names of the Respondents shall be disclosed at the opening.  Notwithstanding ORS 192.410 to 192.505, proposals are not required to be open for public inspection until after the notice of intent to award a contract is issued.</w:t>
      </w:r>
    </w:p>
    <w:p w:rsidR="00CE75EA" w:rsidRPr="00DE4A68" w:rsidRDefault="00CE75EA" w:rsidP="00DE4A68">
      <w:pPr>
        <w:pStyle w:val="NoSpacing"/>
        <w:jc w:val="left"/>
        <w:rPr>
          <w:rFonts w:ascii="Calibri" w:hAnsi="Calibri" w:cs="Calibri"/>
        </w:rPr>
      </w:pPr>
    </w:p>
    <w:p w:rsidR="006B7BE8" w:rsidRPr="00DE4A68" w:rsidRDefault="006B7BE8" w:rsidP="00DE4A68">
      <w:pPr>
        <w:tabs>
          <w:tab w:val="left" w:pos="1310"/>
          <w:tab w:val="left" w:pos="2246"/>
          <w:tab w:val="left" w:pos="3326"/>
        </w:tabs>
        <w:rPr>
          <w:rFonts w:ascii="Calibri" w:hAnsi="Calibri" w:cs="Calibri"/>
          <w:sz w:val="22"/>
          <w:szCs w:val="22"/>
        </w:rPr>
      </w:pPr>
      <w:r w:rsidRPr="00DE4A68">
        <w:rPr>
          <w:rFonts w:ascii="Calibri" w:hAnsi="Calibri" w:cs="Calibri"/>
          <w:sz w:val="22"/>
          <w:szCs w:val="22"/>
        </w:rPr>
        <w:t>Proposal files are public records and available for review with the City of Medford’s Procurement Office located at 411 W 8</w:t>
      </w:r>
      <w:r w:rsidRPr="00DE4A68">
        <w:rPr>
          <w:rFonts w:ascii="Calibri" w:hAnsi="Calibri" w:cs="Calibri"/>
          <w:sz w:val="22"/>
          <w:szCs w:val="22"/>
          <w:vertAlign w:val="superscript"/>
        </w:rPr>
        <w:t>th</w:t>
      </w:r>
      <w:r w:rsidRPr="00DE4A68">
        <w:rPr>
          <w:rFonts w:ascii="Calibri" w:hAnsi="Calibri" w:cs="Calibri"/>
          <w:sz w:val="22"/>
          <w:szCs w:val="22"/>
        </w:rPr>
        <w:t xml:space="preserve"> Street, Room 380, Medford, OR between the hours of 8:00 am – 1:00 pm and 2:00 pm </w:t>
      </w:r>
      <w:r w:rsidR="00CE75EA" w:rsidRPr="00DE4A68">
        <w:rPr>
          <w:rFonts w:ascii="Calibri" w:hAnsi="Calibri" w:cs="Calibri"/>
          <w:sz w:val="22"/>
          <w:szCs w:val="22"/>
        </w:rPr>
        <w:t>– 4:00 p</w:t>
      </w:r>
      <w:r w:rsidR="00755E07" w:rsidRPr="00DE4A68">
        <w:rPr>
          <w:rFonts w:ascii="Calibri" w:hAnsi="Calibri" w:cs="Calibri"/>
          <w:sz w:val="22"/>
          <w:szCs w:val="22"/>
        </w:rPr>
        <w:t>m Monday through Friday</w:t>
      </w:r>
      <w:r w:rsidR="00CE75EA" w:rsidRPr="00DE4A68">
        <w:rPr>
          <w:rFonts w:ascii="Calibri" w:hAnsi="Calibri" w:cs="Calibri"/>
          <w:sz w:val="22"/>
          <w:szCs w:val="22"/>
        </w:rPr>
        <w:t>.</w:t>
      </w:r>
    </w:p>
    <w:p w:rsidR="00755E07" w:rsidRPr="00DE4A68" w:rsidRDefault="00755E07" w:rsidP="00DE4A68">
      <w:pPr>
        <w:tabs>
          <w:tab w:val="left" w:pos="1310"/>
          <w:tab w:val="left" w:pos="2246"/>
          <w:tab w:val="left" w:pos="3326"/>
        </w:tabs>
        <w:rPr>
          <w:rFonts w:ascii="Calibri" w:hAnsi="Calibri" w:cs="Calibri"/>
          <w:sz w:val="22"/>
          <w:szCs w:val="22"/>
        </w:rPr>
      </w:pPr>
    </w:p>
    <w:p w:rsidR="00755E07" w:rsidRDefault="00755E07" w:rsidP="006B7BE8">
      <w:pPr>
        <w:tabs>
          <w:tab w:val="left" w:pos="1310"/>
          <w:tab w:val="left" w:pos="2246"/>
          <w:tab w:val="left" w:pos="3326"/>
        </w:tabs>
        <w:jc w:val="both"/>
        <w:rPr>
          <w:rFonts w:asciiTheme="minorHAnsi" w:hAnsiTheme="minorHAnsi" w:cstheme="minorHAnsi"/>
          <w:b/>
          <w:szCs w:val="20"/>
        </w:rPr>
      </w:pPr>
      <w:r>
        <w:rPr>
          <w:rFonts w:asciiTheme="minorHAnsi" w:hAnsiTheme="minorHAnsi" w:cstheme="minorHAnsi"/>
          <w:b/>
          <w:szCs w:val="20"/>
        </w:rPr>
        <w:t>BUSINESS LICENSE</w:t>
      </w:r>
    </w:p>
    <w:p w:rsidR="00755E07" w:rsidRDefault="00755E07" w:rsidP="006B7BE8">
      <w:pPr>
        <w:tabs>
          <w:tab w:val="left" w:pos="1310"/>
          <w:tab w:val="left" w:pos="2246"/>
          <w:tab w:val="left" w:pos="3326"/>
        </w:tabs>
        <w:jc w:val="both"/>
        <w:rPr>
          <w:rFonts w:asciiTheme="minorHAnsi" w:hAnsiTheme="minorHAnsi" w:cstheme="minorHAnsi"/>
          <w:b/>
          <w:szCs w:val="20"/>
        </w:rPr>
      </w:pPr>
    </w:p>
    <w:p w:rsidR="002808EB" w:rsidRPr="00DE4A68" w:rsidRDefault="00755E07" w:rsidP="006B7BE8">
      <w:pPr>
        <w:tabs>
          <w:tab w:val="left" w:pos="1310"/>
          <w:tab w:val="left" w:pos="2246"/>
          <w:tab w:val="left" w:pos="3326"/>
        </w:tabs>
        <w:jc w:val="both"/>
        <w:rPr>
          <w:rFonts w:ascii="Calibri" w:hAnsi="Calibri" w:cs="Calibri"/>
          <w:sz w:val="22"/>
          <w:szCs w:val="22"/>
        </w:rPr>
      </w:pPr>
      <w:r w:rsidRPr="00DE4A68">
        <w:rPr>
          <w:rFonts w:ascii="Calibri" w:hAnsi="Calibri" w:cs="Calibri"/>
          <w:sz w:val="22"/>
          <w:szCs w:val="22"/>
        </w:rPr>
        <w:t>All companies performing work within the City limits must possess a valid C</w:t>
      </w:r>
      <w:r w:rsidR="002808EB" w:rsidRPr="00DE4A68">
        <w:rPr>
          <w:rFonts w:ascii="Calibri" w:hAnsi="Calibri" w:cs="Calibri"/>
          <w:sz w:val="22"/>
          <w:szCs w:val="22"/>
        </w:rPr>
        <w:t>ity of Medford Business License.</w:t>
      </w:r>
    </w:p>
    <w:p w:rsidR="002808EB" w:rsidRDefault="002808EB" w:rsidP="006B7BE8">
      <w:pPr>
        <w:tabs>
          <w:tab w:val="left" w:pos="1310"/>
          <w:tab w:val="left" w:pos="2246"/>
          <w:tab w:val="left" w:pos="3326"/>
        </w:tabs>
        <w:jc w:val="both"/>
        <w:rPr>
          <w:rFonts w:asciiTheme="minorHAnsi" w:hAnsiTheme="minorHAnsi" w:cstheme="minorHAnsi"/>
          <w:b/>
          <w:bCs/>
          <w:szCs w:val="20"/>
        </w:rPr>
      </w:pPr>
    </w:p>
    <w:p w:rsidR="006B7BE8" w:rsidRDefault="006B7BE8" w:rsidP="006B7BE8">
      <w:pPr>
        <w:tabs>
          <w:tab w:val="left" w:pos="1310"/>
          <w:tab w:val="left" w:pos="2246"/>
          <w:tab w:val="left" w:pos="3326"/>
        </w:tabs>
        <w:jc w:val="both"/>
        <w:rPr>
          <w:rFonts w:asciiTheme="minorHAnsi" w:hAnsiTheme="minorHAnsi" w:cstheme="minorHAnsi"/>
          <w:szCs w:val="20"/>
        </w:rPr>
      </w:pPr>
      <w:r>
        <w:rPr>
          <w:rFonts w:asciiTheme="minorHAnsi" w:hAnsiTheme="minorHAnsi" w:cstheme="minorHAnsi"/>
          <w:b/>
          <w:bCs/>
          <w:szCs w:val="20"/>
        </w:rPr>
        <w:t>CONTACT</w:t>
      </w:r>
      <w:r w:rsidRPr="00FB0381">
        <w:rPr>
          <w:rFonts w:asciiTheme="minorHAnsi" w:hAnsiTheme="minorHAnsi" w:cstheme="minorHAnsi"/>
          <w:szCs w:val="20"/>
        </w:rPr>
        <w:t xml:space="preserve">  </w:t>
      </w:r>
    </w:p>
    <w:p w:rsidR="006B7BE8" w:rsidRDefault="006B7BE8" w:rsidP="006B7BE8">
      <w:pPr>
        <w:tabs>
          <w:tab w:val="left" w:pos="1310"/>
          <w:tab w:val="left" w:pos="2246"/>
          <w:tab w:val="left" w:pos="3326"/>
        </w:tabs>
        <w:jc w:val="both"/>
        <w:rPr>
          <w:rFonts w:asciiTheme="minorHAnsi" w:hAnsiTheme="minorHAnsi" w:cstheme="minorHAnsi"/>
          <w:szCs w:val="20"/>
        </w:rPr>
      </w:pPr>
    </w:p>
    <w:p w:rsidR="006B7BE8" w:rsidRPr="00DE4A68" w:rsidRDefault="006B7BE8" w:rsidP="006B7BE8">
      <w:pPr>
        <w:tabs>
          <w:tab w:val="left" w:pos="1310"/>
          <w:tab w:val="left" w:pos="2246"/>
          <w:tab w:val="left" w:pos="3326"/>
        </w:tabs>
        <w:jc w:val="both"/>
        <w:rPr>
          <w:rFonts w:ascii="Calibri" w:hAnsi="Calibri" w:cs="Calibri"/>
          <w:sz w:val="22"/>
          <w:szCs w:val="22"/>
        </w:rPr>
      </w:pPr>
      <w:r w:rsidRPr="00DE4A68">
        <w:rPr>
          <w:rFonts w:ascii="Calibri" w:hAnsi="Calibri" w:cs="Calibri"/>
          <w:sz w:val="22"/>
          <w:szCs w:val="22"/>
        </w:rPr>
        <w:t>Direct technical questions regarding the requirements stated within this document to:</w:t>
      </w:r>
    </w:p>
    <w:p w:rsidR="006B7BE8" w:rsidRPr="00DE4A68" w:rsidRDefault="006B7BE8" w:rsidP="006B7BE8">
      <w:pPr>
        <w:tabs>
          <w:tab w:val="left" w:pos="1310"/>
          <w:tab w:val="left" w:pos="2246"/>
          <w:tab w:val="left" w:pos="3326"/>
        </w:tabs>
        <w:jc w:val="both"/>
        <w:rPr>
          <w:rFonts w:ascii="Calibri" w:hAnsi="Calibri" w:cs="Calibri"/>
          <w:sz w:val="22"/>
          <w:szCs w:val="22"/>
        </w:rPr>
      </w:pPr>
      <w:r w:rsidRPr="00DE4A68">
        <w:rPr>
          <w:rFonts w:ascii="Calibri" w:hAnsi="Calibri" w:cs="Calibri"/>
          <w:sz w:val="22"/>
          <w:szCs w:val="22"/>
        </w:rPr>
        <w:t xml:space="preserve"> </w:t>
      </w:r>
      <w:proofErr w:type="gramStart"/>
      <w:r w:rsidRPr="00DE4A68">
        <w:rPr>
          <w:rFonts w:ascii="Calibri" w:hAnsi="Calibri" w:cs="Calibri"/>
          <w:sz w:val="22"/>
          <w:szCs w:val="22"/>
        </w:rPr>
        <w:t xml:space="preserve">Eric Swanson, </w:t>
      </w:r>
      <w:hyperlink r:id="rId9" w:history="1">
        <w:r w:rsidRPr="00DE4A68">
          <w:rPr>
            <w:rStyle w:val="Hyperlink"/>
            <w:rFonts w:ascii="Calibri" w:hAnsi="Calibri" w:cs="Calibri"/>
            <w:sz w:val="22"/>
            <w:szCs w:val="22"/>
          </w:rPr>
          <w:t>eric.swanson@cityofmedford.org</w:t>
        </w:r>
      </w:hyperlink>
      <w:r w:rsidRPr="00DE4A68">
        <w:rPr>
          <w:rFonts w:ascii="Calibri" w:hAnsi="Calibri" w:cs="Calibri"/>
          <w:sz w:val="22"/>
          <w:szCs w:val="22"/>
        </w:rPr>
        <w:t xml:space="preserve">  </w:t>
      </w:r>
      <w:r w:rsidRPr="00DE4A68">
        <w:rPr>
          <w:rFonts w:ascii="Calibri" w:hAnsi="Calibri" w:cs="Calibri"/>
          <w:sz w:val="22"/>
          <w:szCs w:val="22"/>
          <w:u w:val="single"/>
        </w:rPr>
        <w:t>and</w:t>
      </w:r>
      <w:r w:rsidRPr="00DE4A68">
        <w:rPr>
          <w:rFonts w:ascii="Calibri" w:hAnsi="Calibri" w:cs="Calibri"/>
          <w:sz w:val="22"/>
          <w:szCs w:val="22"/>
        </w:rPr>
        <w:t xml:space="preserve"> Dan Petersen, </w:t>
      </w:r>
      <w:hyperlink r:id="rId10" w:history="1">
        <w:r w:rsidR="00772C82" w:rsidRPr="00D664A5">
          <w:rPr>
            <w:rStyle w:val="Hyperlink"/>
            <w:rFonts w:ascii="Calibri" w:hAnsi="Calibri" w:cs="Calibri"/>
            <w:sz w:val="22"/>
            <w:szCs w:val="22"/>
          </w:rPr>
          <w:t>danp@jcfd3.com</w:t>
        </w:r>
      </w:hyperlink>
      <w:r w:rsidRPr="00DE4A68">
        <w:rPr>
          <w:rFonts w:ascii="Calibri" w:hAnsi="Calibri" w:cs="Calibri"/>
          <w:sz w:val="22"/>
          <w:szCs w:val="22"/>
        </w:rPr>
        <w:t>.</w:t>
      </w:r>
      <w:proofErr w:type="gramEnd"/>
    </w:p>
    <w:p w:rsidR="006B7BE8" w:rsidRPr="00DE4A68" w:rsidRDefault="006B7BE8" w:rsidP="006B7BE8">
      <w:pPr>
        <w:tabs>
          <w:tab w:val="left" w:pos="1310"/>
          <w:tab w:val="left" w:pos="2246"/>
          <w:tab w:val="left" w:pos="3326"/>
        </w:tabs>
        <w:jc w:val="both"/>
        <w:rPr>
          <w:rFonts w:ascii="Calibri" w:hAnsi="Calibri" w:cs="Calibri"/>
          <w:sz w:val="22"/>
          <w:szCs w:val="22"/>
        </w:rPr>
      </w:pPr>
    </w:p>
    <w:p w:rsidR="006B7BE8" w:rsidRPr="00DE4A68" w:rsidRDefault="006B7BE8" w:rsidP="006B7BE8">
      <w:pPr>
        <w:tabs>
          <w:tab w:val="left" w:pos="1310"/>
          <w:tab w:val="left" w:pos="2246"/>
          <w:tab w:val="left" w:pos="3326"/>
        </w:tabs>
        <w:jc w:val="both"/>
        <w:rPr>
          <w:rFonts w:ascii="Calibri" w:hAnsi="Calibri" w:cs="Calibri"/>
          <w:sz w:val="22"/>
          <w:szCs w:val="22"/>
        </w:rPr>
      </w:pPr>
      <w:r w:rsidRPr="00DE4A68">
        <w:rPr>
          <w:rFonts w:ascii="Calibri" w:hAnsi="Calibri" w:cs="Calibri"/>
          <w:sz w:val="22"/>
          <w:szCs w:val="22"/>
        </w:rPr>
        <w:t xml:space="preserve">Direct procurement process questions to:  </w:t>
      </w:r>
      <w:r w:rsidRPr="00DE4A68">
        <w:rPr>
          <w:rFonts w:ascii="Calibri" w:hAnsi="Calibri" w:cs="Calibri"/>
          <w:sz w:val="22"/>
          <w:szCs w:val="22"/>
        </w:rPr>
        <w:tab/>
        <w:t>Jennifer Habermann</w:t>
      </w:r>
    </w:p>
    <w:p w:rsidR="00FE148E" w:rsidRPr="00DE4A68" w:rsidRDefault="00FE148E" w:rsidP="006B7BE8">
      <w:pPr>
        <w:tabs>
          <w:tab w:val="left" w:pos="1310"/>
          <w:tab w:val="left" w:pos="2246"/>
          <w:tab w:val="left" w:pos="3326"/>
        </w:tabs>
        <w:jc w:val="both"/>
        <w:rPr>
          <w:rFonts w:ascii="Calibri" w:hAnsi="Calibri" w:cs="Calibri"/>
          <w:sz w:val="22"/>
          <w:szCs w:val="22"/>
        </w:rPr>
      </w:pPr>
      <w:r w:rsidRPr="00DE4A68">
        <w:rPr>
          <w:rFonts w:ascii="Calibri" w:hAnsi="Calibri" w:cs="Calibri"/>
          <w:sz w:val="22"/>
          <w:szCs w:val="22"/>
        </w:rPr>
        <w:tab/>
      </w:r>
      <w:r w:rsidRPr="00DE4A68">
        <w:rPr>
          <w:rFonts w:ascii="Calibri" w:hAnsi="Calibri" w:cs="Calibri"/>
          <w:sz w:val="22"/>
          <w:szCs w:val="22"/>
        </w:rPr>
        <w:tab/>
      </w:r>
      <w:r w:rsidRPr="00DE4A68">
        <w:rPr>
          <w:rFonts w:ascii="Calibri" w:hAnsi="Calibri" w:cs="Calibri"/>
          <w:sz w:val="22"/>
          <w:szCs w:val="22"/>
        </w:rPr>
        <w:tab/>
      </w:r>
      <w:r w:rsidRPr="00DE4A68">
        <w:rPr>
          <w:rFonts w:ascii="Calibri" w:hAnsi="Calibri" w:cs="Calibri"/>
          <w:sz w:val="22"/>
          <w:szCs w:val="22"/>
        </w:rPr>
        <w:tab/>
      </w:r>
      <w:r w:rsidRPr="00DE4A68">
        <w:rPr>
          <w:rFonts w:ascii="Calibri" w:hAnsi="Calibri" w:cs="Calibri"/>
          <w:sz w:val="22"/>
          <w:szCs w:val="22"/>
        </w:rPr>
        <w:tab/>
        <w:t>Purchasing Agent</w:t>
      </w:r>
    </w:p>
    <w:p w:rsidR="006B7BE8" w:rsidRPr="00DE4A68" w:rsidRDefault="006B7BE8" w:rsidP="002808EB">
      <w:pPr>
        <w:tabs>
          <w:tab w:val="left" w:pos="1310"/>
          <w:tab w:val="left" w:pos="2246"/>
          <w:tab w:val="left" w:pos="3326"/>
        </w:tabs>
        <w:jc w:val="both"/>
        <w:rPr>
          <w:rFonts w:ascii="Calibri" w:hAnsi="Calibri" w:cs="Calibri"/>
          <w:sz w:val="22"/>
          <w:szCs w:val="22"/>
        </w:rPr>
      </w:pPr>
      <w:r w:rsidRPr="00DE4A68">
        <w:rPr>
          <w:rFonts w:ascii="Calibri" w:hAnsi="Calibri" w:cs="Calibri"/>
          <w:sz w:val="22"/>
          <w:szCs w:val="22"/>
        </w:rPr>
        <w:tab/>
      </w:r>
      <w:r w:rsidRPr="00DE4A68">
        <w:rPr>
          <w:rFonts w:ascii="Calibri" w:hAnsi="Calibri" w:cs="Calibri"/>
          <w:sz w:val="22"/>
          <w:szCs w:val="22"/>
        </w:rPr>
        <w:tab/>
      </w:r>
      <w:r w:rsidRPr="00DE4A68">
        <w:rPr>
          <w:rFonts w:ascii="Calibri" w:hAnsi="Calibri" w:cs="Calibri"/>
          <w:sz w:val="22"/>
          <w:szCs w:val="22"/>
        </w:rPr>
        <w:tab/>
      </w:r>
      <w:r w:rsidRPr="00DE4A68">
        <w:rPr>
          <w:rFonts w:ascii="Calibri" w:hAnsi="Calibri" w:cs="Calibri"/>
          <w:sz w:val="22"/>
          <w:szCs w:val="22"/>
        </w:rPr>
        <w:tab/>
      </w:r>
      <w:r w:rsidRPr="00DE4A68">
        <w:rPr>
          <w:rFonts w:ascii="Calibri" w:hAnsi="Calibri" w:cs="Calibri"/>
          <w:sz w:val="22"/>
          <w:szCs w:val="22"/>
        </w:rPr>
        <w:tab/>
      </w:r>
      <w:hyperlink r:id="rId11" w:history="1">
        <w:r w:rsidR="002808EB" w:rsidRPr="00DE4A68">
          <w:rPr>
            <w:rStyle w:val="Hyperlink"/>
            <w:rFonts w:ascii="Calibri" w:hAnsi="Calibri" w:cs="Calibri"/>
            <w:sz w:val="22"/>
            <w:szCs w:val="22"/>
          </w:rPr>
          <w:t>purchasing@cityofmedford.org</w:t>
        </w:r>
      </w:hyperlink>
    </w:p>
    <w:p w:rsidR="002808EB" w:rsidRPr="00DE4A68" w:rsidRDefault="002808EB" w:rsidP="002808EB">
      <w:pPr>
        <w:tabs>
          <w:tab w:val="left" w:pos="1310"/>
          <w:tab w:val="left" w:pos="2246"/>
          <w:tab w:val="left" w:pos="3326"/>
        </w:tabs>
        <w:jc w:val="both"/>
        <w:rPr>
          <w:rFonts w:ascii="Calibri" w:hAnsi="Calibri" w:cs="Calibri"/>
          <w:sz w:val="22"/>
          <w:szCs w:val="22"/>
        </w:rPr>
      </w:pPr>
      <w:r w:rsidRPr="00DE4A68">
        <w:rPr>
          <w:rFonts w:ascii="Calibri" w:hAnsi="Calibri" w:cs="Calibri"/>
          <w:sz w:val="22"/>
          <w:szCs w:val="22"/>
        </w:rPr>
        <w:tab/>
      </w:r>
      <w:r w:rsidRPr="00DE4A68">
        <w:rPr>
          <w:rFonts w:ascii="Calibri" w:hAnsi="Calibri" w:cs="Calibri"/>
          <w:sz w:val="22"/>
          <w:szCs w:val="22"/>
        </w:rPr>
        <w:tab/>
      </w:r>
      <w:r w:rsidRPr="00DE4A68">
        <w:rPr>
          <w:rFonts w:ascii="Calibri" w:hAnsi="Calibri" w:cs="Calibri"/>
          <w:sz w:val="22"/>
          <w:szCs w:val="22"/>
        </w:rPr>
        <w:tab/>
      </w:r>
      <w:r w:rsidRPr="00DE4A68">
        <w:rPr>
          <w:rFonts w:ascii="Calibri" w:hAnsi="Calibri" w:cs="Calibri"/>
          <w:sz w:val="22"/>
          <w:szCs w:val="22"/>
        </w:rPr>
        <w:tab/>
      </w:r>
      <w:r w:rsidRPr="00DE4A68">
        <w:rPr>
          <w:rFonts w:ascii="Calibri" w:hAnsi="Calibri" w:cs="Calibri"/>
          <w:sz w:val="22"/>
          <w:szCs w:val="22"/>
        </w:rPr>
        <w:tab/>
        <w:t>(541) 774-2035</w:t>
      </w:r>
    </w:p>
    <w:p w:rsidR="006B7BE8" w:rsidRDefault="006B7BE8" w:rsidP="002808EB">
      <w:pPr>
        <w:tabs>
          <w:tab w:val="left" w:pos="1310"/>
          <w:tab w:val="left" w:pos="2246"/>
          <w:tab w:val="left" w:pos="3326"/>
        </w:tabs>
        <w:jc w:val="both"/>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p>
    <w:p w:rsidR="00435957" w:rsidRPr="006B7BE8" w:rsidRDefault="00435957" w:rsidP="006B7BE8">
      <w:pPr>
        <w:rPr>
          <w:rFonts w:asciiTheme="minorHAnsi" w:hAnsiTheme="minorHAnsi"/>
        </w:rPr>
        <w:sectPr w:rsidR="00435957" w:rsidRPr="006B7BE8" w:rsidSect="00CE75EA">
          <w:pgSz w:w="12240" w:h="15840"/>
          <w:pgMar w:top="1440" w:right="1440" w:bottom="1296" w:left="1440" w:header="720" w:footer="720" w:gutter="0"/>
          <w:cols w:space="720"/>
          <w:docGrid w:linePitch="360"/>
        </w:sectPr>
      </w:pPr>
    </w:p>
    <w:p w:rsidR="00FB0381" w:rsidRPr="00FB0381" w:rsidRDefault="00FB0381" w:rsidP="00FE148E">
      <w:pPr>
        <w:rPr>
          <w:rFonts w:asciiTheme="minorHAnsi" w:hAnsiTheme="minorHAnsi" w:cstheme="minorHAnsi"/>
        </w:rPr>
      </w:pPr>
    </w:p>
    <w:sectPr w:rsidR="00FB0381" w:rsidRPr="00FB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F3A"/>
    <w:multiLevelType w:val="hybridMultilevel"/>
    <w:tmpl w:val="FAD45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395135"/>
    <w:multiLevelType w:val="hybridMultilevel"/>
    <w:tmpl w:val="5216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E5C00"/>
    <w:multiLevelType w:val="hybridMultilevel"/>
    <w:tmpl w:val="73BEB3B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45"/>
    <w:rsid w:val="00075936"/>
    <w:rsid w:val="000E7145"/>
    <w:rsid w:val="00126E02"/>
    <w:rsid w:val="001824A1"/>
    <w:rsid w:val="002211CE"/>
    <w:rsid w:val="002808EB"/>
    <w:rsid w:val="002979C3"/>
    <w:rsid w:val="003942B2"/>
    <w:rsid w:val="00435957"/>
    <w:rsid w:val="004E46AD"/>
    <w:rsid w:val="006358D0"/>
    <w:rsid w:val="00677D27"/>
    <w:rsid w:val="006B7BE8"/>
    <w:rsid w:val="00755E07"/>
    <w:rsid w:val="00772C82"/>
    <w:rsid w:val="00786163"/>
    <w:rsid w:val="007A7C34"/>
    <w:rsid w:val="008B433E"/>
    <w:rsid w:val="008C7073"/>
    <w:rsid w:val="00996980"/>
    <w:rsid w:val="00A7116C"/>
    <w:rsid w:val="00AA4268"/>
    <w:rsid w:val="00AC7FD5"/>
    <w:rsid w:val="00B32B86"/>
    <w:rsid w:val="00C22E4B"/>
    <w:rsid w:val="00C37845"/>
    <w:rsid w:val="00C4392B"/>
    <w:rsid w:val="00CE75EA"/>
    <w:rsid w:val="00DE4A68"/>
    <w:rsid w:val="00E731BE"/>
    <w:rsid w:val="00EB7D1B"/>
    <w:rsid w:val="00EE79C1"/>
    <w:rsid w:val="00EF10C3"/>
    <w:rsid w:val="00F06373"/>
    <w:rsid w:val="00FB0381"/>
    <w:rsid w:val="00FE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4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E46AD"/>
    <w:pPr>
      <w:keepNext/>
      <w:keepLines/>
      <w:spacing w:after="120"/>
      <w:outlineLvl w:val="2"/>
    </w:pPr>
    <w:rPr>
      <w:rFonts w:ascii="Calibri" w:hAnsi="Calibri"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57"/>
    <w:pPr>
      <w:ind w:left="720"/>
      <w:contextualSpacing/>
    </w:pPr>
  </w:style>
  <w:style w:type="character" w:styleId="Hyperlink">
    <w:name w:val="Hyperlink"/>
    <w:basedOn w:val="DefaultParagraphFont"/>
    <w:uiPriority w:val="99"/>
    <w:unhideWhenUsed/>
    <w:rsid w:val="002979C3"/>
    <w:rPr>
      <w:color w:val="0000FF" w:themeColor="hyperlink"/>
      <w:u w:val="single"/>
    </w:rPr>
  </w:style>
  <w:style w:type="paragraph" w:styleId="NoSpacing">
    <w:name w:val="No Spacing"/>
    <w:uiPriority w:val="1"/>
    <w:qFormat/>
    <w:rsid w:val="00B32B86"/>
    <w:pPr>
      <w:spacing w:after="0" w:line="240" w:lineRule="auto"/>
      <w:jc w:val="center"/>
    </w:pPr>
  </w:style>
  <w:style w:type="paragraph" w:styleId="BalloonText">
    <w:name w:val="Balloon Text"/>
    <w:basedOn w:val="Normal"/>
    <w:link w:val="BalloonTextChar"/>
    <w:uiPriority w:val="99"/>
    <w:semiHidden/>
    <w:unhideWhenUsed/>
    <w:rsid w:val="00E731BE"/>
    <w:rPr>
      <w:rFonts w:ascii="Tahoma" w:hAnsi="Tahoma" w:cs="Tahoma"/>
      <w:sz w:val="16"/>
      <w:szCs w:val="16"/>
    </w:rPr>
  </w:style>
  <w:style w:type="character" w:customStyle="1" w:styleId="BalloonTextChar">
    <w:name w:val="Balloon Text Char"/>
    <w:basedOn w:val="DefaultParagraphFont"/>
    <w:link w:val="BalloonText"/>
    <w:uiPriority w:val="99"/>
    <w:semiHidden/>
    <w:rsid w:val="00E731BE"/>
    <w:rPr>
      <w:rFonts w:ascii="Tahoma" w:eastAsia="Times New Roman" w:hAnsi="Tahoma" w:cs="Tahoma"/>
      <w:sz w:val="16"/>
      <w:szCs w:val="16"/>
    </w:rPr>
  </w:style>
  <w:style w:type="character" w:customStyle="1" w:styleId="Heading3Char">
    <w:name w:val="Heading 3 Char"/>
    <w:basedOn w:val="DefaultParagraphFont"/>
    <w:link w:val="Heading3"/>
    <w:semiHidden/>
    <w:rsid w:val="004E46AD"/>
    <w:rPr>
      <w:rFonts w:ascii="Calibri" w:eastAsia="Times New Roman" w:hAnsi="Calibri" w:cs="Arial"/>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4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E46AD"/>
    <w:pPr>
      <w:keepNext/>
      <w:keepLines/>
      <w:spacing w:after="120"/>
      <w:outlineLvl w:val="2"/>
    </w:pPr>
    <w:rPr>
      <w:rFonts w:ascii="Calibri" w:hAnsi="Calibri"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57"/>
    <w:pPr>
      <w:ind w:left="720"/>
      <w:contextualSpacing/>
    </w:pPr>
  </w:style>
  <w:style w:type="character" w:styleId="Hyperlink">
    <w:name w:val="Hyperlink"/>
    <w:basedOn w:val="DefaultParagraphFont"/>
    <w:uiPriority w:val="99"/>
    <w:unhideWhenUsed/>
    <w:rsid w:val="002979C3"/>
    <w:rPr>
      <w:color w:val="0000FF" w:themeColor="hyperlink"/>
      <w:u w:val="single"/>
    </w:rPr>
  </w:style>
  <w:style w:type="paragraph" w:styleId="NoSpacing">
    <w:name w:val="No Spacing"/>
    <w:uiPriority w:val="1"/>
    <w:qFormat/>
    <w:rsid w:val="00B32B86"/>
    <w:pPr>
      <w:spacing w:after="0" w:line="240" w:lineRule="auto"/>
      <w:jc w:val="center"/>
    </w:pPr>
  </w:style>
  <w:style w:type="paragraph" w:styleId="BalloonText">
    <w:name w:val="Balloon Text"/>
    <w:basedOn w:val="Normal"/>
    <w:link w:val="BalloonTextChar"/>
    <w:uiPriority w:val="99"/>
    <w:semiHidden/>
    <w:unhideWhenUsed/>
    <w:rsid w:val="00E731BE"/>
    <w:rPr>
      <w:rFonts w:ascii="Tahoma" w:hAnsi="Tahoma" w:cs="Tahoma"/>
      <w:sz w:val="16"/>
      <w:szCs w:val="16"/>
    </w:rPr>
  </w:style>
  <w:style w:type="character" w:customStyle="1" w:styleId="BalloonTextChar">
    <w:name w:val="Balloon Text Char"/>
    <w:basedOn w:val="DefaultParagraphFont"/>
    <w:link w:val="BalloonText"/>
    <w:uiPriority w:val="99"/>
    <w:semiHidden/>
    <w:rsid w:val="00E731BE"/>
    <w:rPr>
      <w:rFonts w:ascii="Tahoma" w:eastAsia="Times New Roman" w:hAnsi="Tahoma" w:cs="Tahoma"/>
      <w:sz w:val="16"/>
      <w:szCs w:val="16"/>
    </w:rPr>
  </w:style>
  <w:style w:type="character" w:customStyle="1" w:styleId="Heading3Char">
    <w:name w:val="Heading 3 Char"/>
    <w:basedOn w:val="DefaultParagraphFont"/>
    <w:link w:val="Heading3"/>
    <w:semiHidden/>
    <w:rsid w:val="004E46AD"/>
    <w:rPr>
      <w:rFonts w:ascii="Calibri" w:eastAsia="Times New Roman" w:hAnsi="Calibri" w:cs="Arial"/>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3819">
      <w:bodyDiv w:val="1"/>
      <w:marLeft w:val="0"/>
      <w:marRight w:val="0"/>
      <w:marTop w:val="0"/>
      <w:marBottom w:val="0"/>
      <w:divBdr>
        <w:top w:val="none" w:sz="0" w:space="0" w:color="auto"/>
        <w:left w:val="none" w:sz="0" w:space="0" w:color="auto"/>
        <w:bottom w:val="none" w:sz="0" w:space="0" w:color="auto"/>
        <w:right w:val="none" w:sz="0" w:space="0" w:color="auto"/>
      </w:divBdr>
    </w:div>
    <w:div w:id="12549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rchasing@cityofmedford.org" TargetMode="External"/><Relationship Id="rId5" Type="http://schemas.openxmlformats.org/officeDocument/2006/relationships/settings" Target="settings.xml"/><Relationship Id="rId10" Type="http://schemas.openxmlformats.org/officeDocument/2006/relationships/hyperlink" Target="mailto:danp@jcfd3.com" TargetMode="External"/><Relationship Id="rId4" Type="http://schemas.microsoft.com/office/2007/relationships/stylesWithEffects" Target="stylesWithEffects.xml"/><Relationship Id="rId9" Type="http://schemas.openxmlformats.org/officeDocument/2006/relationships/hyperlink" Target="mailto:eric.swanson@cityofmed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885E-4D29-47C5-9B13-C794AB23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Medford</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tsadmin</dc:creator>
  <cp:lastModifiedBy>tsadmin</cp:lastModifiedBy>
  <cp:revision>11</cp:revision>
  <cp:lastPrinted>2013-10-02T16:56:00Z</cp:lastPrinted>
  <dcterms:created xsi:type="dcterms:W3CDTF">2013-10-01T19:17:00Z</dcterms:created>
  <dcterms:modified xsi:type="dcterms:W3CDTF">2013-10-03T18:01:00Z</dcterms:modified>
</cp:coreProperties>
</file>